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转供水转供电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val="en-US" w:eastAsia="zh-CN"/>
        </w:rPr>
        <w:t>环节违规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收费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val="en-US" w:eastAsia="zh-CN"/>
        </w:rPr>
        <w:t>专项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整治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val="en-US" w:eastAsia="zh-CN"/>
        </w:rPr>
        <w:t>汇总表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填报单位（加盖公章）：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填报日期：    年    月    日    </w:t>
      </w:r>
    </w:p>
    <w:tbl>
      <w:tblPr>
        <w:tblStyle w:val="4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099"/>
        <w:gridCol w:w="2100"/>
        <w:gridCol w:w="2099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249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  <w:t>出动检查人员数量（人次）</w:t>
            </w:r>
          </w:p>
        </w:tc>
        <w:tc>
          <w:tcPr>
            <w:tcW w:w="62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  <w:t>检查转供水、转供电单位数量（家）</w:t>
            </w: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  <w:t>发现违法违规行为数量（宗）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  <w:t>责令改正单位数量（家）</w:t>
            </w: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  <w:t>责令退款金额（元）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  <w:t>立案数量（宗）</w:t>
            </w: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  <w:t>案值（元）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  <w:t>已作出处罚决定数量（宗）</w:t>
            </w:r>
          </w:p>
        </w:tc>
        <w:tc>
          <w:tcPr>
            <w:tcW w:w="20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  <w:t>没收金额（元）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  <w:t>罚款金额（元）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249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  <w:t>移送其他部门案件线索（宗）</w:t>
            </w:r>
          </w:p>
        </w:tc>
        <w:tc>
          <w:tcPr>
            <w:tcW w:w="62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249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2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984" w:right="1474" w:bottom="1383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84F29"/>
    <w:rsid w:val="0E3F7D9E"/>
    <w:rsid w:val="10E3115B"/>
    <w:rsid w:val="24BE754D"/>
    <w:rsid w:val="33930B91"/>
    <w:rsid w:val="38B672A7"/>
    <w:rsid w:val="43A5467B"/>
    <w:rsid w:val="44AA1894"/>
    <w:rsid w:val="4B270DEE"/>
    <w:rsid w:val="4F0B3649"/>
    <w:rsid w:val="578D01A7"/>
    <w:rsid w:val="608F4A78"/>
    <w:rsid w:val="62DE7D71"/>
    <w:rsid w:val="6AD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丘应渊</cp:lastModifiedBy>
  <dcterms:modified xsi:type="dcterms:W3CDTF">2021-09-30T05:50:21Z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