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（二十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三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</w:t>
      </w:r>
      <w:bookmarkStart w:id="0" w:name="_GoBack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税收管理领域基层政务公开标准目录</w:t>
      </w:r>
    </w:p>
    <w:bookmarkEnd w:id="0"/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769"/>
        <w:gridCol w:w="769"/>
        <w:gridCol w:w="3185"/>
        <w:gridCol w:w="1733"/>
        <w:gridCol w:w="2056"/>
        <w:gridCol w:w="927"/>
        <w:gridCol w:w="1412"/>
        <w:gridCol w:w="445"/>
        <w:gridCol w:w="436"/>
        <w:gridCol w:w="445"/>
        <w:gridCol w:w="445"/>
        <w:gridCol w:w="445"/>
        <w:gridCol w:w="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170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68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136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624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738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340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511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284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340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284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17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84" w:type="pc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136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624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38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4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11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70" w:type="pc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113" w:type="pc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113" w:type="pc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pct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18"/>
                <w:szCs w:val="18"/>
              </w:rPr>
              <w:t>政策法规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18"/>
                <w:szCs w:val="18"/>
              </w:rPr>
              <w:t>税收法律法规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税务机关履职相关的法律、法规、规章</w:t>
            </w:r>
          </w:p>
        </w:tc>
        <w:tc>
          <w:tcPr>
            <w:tcW w:w="624" w:type="pct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《政府信息公开条例》、《国家税务总局关于印发&lt;全面推进政务公开工作实施办法&gt;的通知》 </w:t>
            </w:r>
          </w:p>
        </w:tc>
        <w:tc>
          <w:tcPr>
            <w:tcW w:w="738" w:type="pct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税务主管部门</w:t>
            </w:r>
          </w:p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11" w:type="pct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 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1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1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pct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18"/>
                <w:szCs w:val="18"/>
              </w:rPr>
              <w:t>税收规范性文件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税务机关履职相关的规范性文件</w:t>
            </w:r>
          </w:p>
        </w:tc>
        <w:tc>
          <w:tcPr>
            <w:tcW w:w="624" w:type="pct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38" w:type="pct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11" w:type="pct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1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1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pct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纳税服务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纳税人权利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税收法律法规规定的纳税人权利</w:t>
            </w:r>
          </w:p>
        </w:tc>
        <w:tc>
          <w:tcPr>
            <w:tcW w:w="624" w:type="pct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《税收征收管理法》、《国家税务总局关于纳税人权利与义务的公告》</w:t>
            </w:r>
          </w:p>
        </w:tc>
        <w:tc>
          <w:tcPr>
            <w:tcW w:w="738" w:type="pct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340" w:type="pct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511" w:type="pct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 政府网站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13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13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纳税人义务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税收法律法规规定的纳税人义务</w:t>
            </w:r>
          </w:p>
        </w:tc>
        <w:tc>
          <w:tcPr>
            <w:tcW w:w="624" w:type="pct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38" w:type="pct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13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13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284" w:type="pct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纳税服务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A级纳税人名单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纳税人识别号、纳税人名称、评价年度</w:t>
            </w:r>
          </w:p>
        </w:tc>
        <w:tc>
          <w:tcPr>
            <w:tcW w:w="624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《关于明确纳税信用管理若干业务口径的公告》、《国家税务总局关于印发&lt;全面推进政务公开工作实施办法&gt;的通知》 </w:t>
            </w:r>
          </w:p>
        </w:tc>
        <w:tc>
          <w:tcPr>
            <w:tcW w:w="738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340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13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13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涉税专业服务相关信息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纳入监管的涉税专业服务机构名单及其信用情况、未经行政登记的税务师事务所名单、涉税服务失信名录</w:t>
            </w:r>
          </w:p>
        </w:tc>
        <w:tc>
          <w:tcPr>
            <w:tcW w:w="624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《涉税专业服务监管办法（试行）》、《涉税专业服务信用评价管理办法（试行）》</w:t>
            </w:r>
          </w:p>
        </w:tc>
        <w:tc>
          <w:tcPr>
            <w:tcW w:w="738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340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13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13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pct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纳税服务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办税地图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办税服务厅名称、地址、电话、办公时间、主要职责</w:t>
            </w:r>
          </w:p>
        </w:tc>
        <w:tc>
          <w:tcPr>
            <w:tcW w:w="624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《关于印发&lt;全面推进政务公开工作实施办法&gt;的通知》</w:t>
            </w:r>
          </w:p>
        </w:tc>
        <w:tc>
          <w:tcPr>
            <w:tcW w:w="738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340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13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13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70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pct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办税日历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申报征收期、申报征收项目、备注</w:t>
            </w:r>
          </w:p>
        </w:tc>
        <w:tc>
          <w:tcPr>
            <w:tcW w:w="624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《关于印发&lt;全面推进政务公开工作实施办法&gt;的通知》</w:t>
            </w:r>
          </w:p>
        </w:tc>
        <w:tc>
          <w:tcPr>
            <w:tcW w:w="738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340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13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13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70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4" w:type="pct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办税指南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事项名称、设定依据、申请条件、办理材料、办理地点、办理机构、收费标准、办理时间、联系电话、办理流程、纳税人注意事项、政策依据</w:t>
            </w:r>
          </w:p>
        </w:tc>
        <w:tc>
          <w:tcPr>
            <w:tcW w:w="624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《关于印发&lt;全面推进政务公开工作实施办法&gt;的通知》 </w:t>
            </w:r>
          </w:p>
        </w:tc>
        <w:tc>
          <w:tcPr>
            <w:tcW w:w="738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340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13" w:type="pct"/>
            <w:noWrap w:val="0"/>
            <w:vAlign w:val="bottom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0" w:type="pct"/>
            <w:noWrap w:val="0"/>
            <w:vAlign w:val="bottom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13" w:type="pct"/>
            <w:noWrap w:val="0"/>
            <w:vAlign w:val="bottom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pct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权责清单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职权名称、设定依据、履责方式、追责情形、权责事项信息表（包括基本信息、办理信息、监管措施、咨询查询、行政相对人责任、监督责任、法律救济、行政职权运行流程图等）           </w:t>
            </w:r>
          </w:p>
        </w:tc>
        <w:tc>
          <w:tcPr>
            <w:tcW w:w="624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《关于印发&lt;全面推进政务公开工作实施办法&gt;的通知》 </w:t>
            </w:r>
          </w:p>
        </w:tc>
        <w:tc>
          <w:tcPr>
            <w:tcW w:w="738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340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 政府网站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13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13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准予行政许可决定公示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行政许可决定书及其文号、设定依据、项目名称、行政相对人统一社会信用代码、审批部门</w:t>
            </w:r>
          </w:p>
        </w:tc>
        <w:tc>
          <w:tcPr>
            <w:tcW w:w="624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《关于做好行政许可和行政处罚等信用信息公示工作的通知》</w:t>
            </w:r>
          </w:p>
        </w:tc>
        <w:tc>
          <w:tcPr>
            <w:tcW w:w="738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在做出行政许可决定之日起7个工作日内完成公示</w:t>
            </w:r>
          </w:p>
        </w:tc>
        <w:tc>
          <w:tcPr>
            <w:tcW w:w="340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13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13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行政处罚决定和结果公示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行政处罚决定书文号、执法依据、案件名称、行政相对人统一社会信用代码、处罚事由、作出处罚决定的部门、处罚结果</w:t>
            </w:r>
          </w:p>
        </w:tc>
        <w:tc>
          <w:tcPr>
            <w:tcW w:w="624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《关于做好行政许可和行政处罚等信用信息公示工作的通知》                           </w:t>
            </w:r>
          </w:p>
        </w:tc>
        <w:tc>
          <w:tcPr>
            <w:tcW w:w="738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在做出行政处罚决定之日起7个工作日内完成公示</w:t>
            </w:r>
          </w:p>
        </w:tc>
        <w:tc>
          <w:tcPr>
            <w:tcW w:w="340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13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13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</w:trPr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非正常户公告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人为企业或单位的，公告企业或单位的名称、纳税人识别号、法定代表人或负责人姓名、居民身份证或其他有效身份证件号码（隐去出生年月日）、经营地点；纳税人为个体工商户的，公告业户名称、业主姓名、纳税人识别号、居民身份证或其他有效身份证件号码（隐去出生年月日）、经营地点</w:t>
            </w:r>
          </w:p>
        </w:tc>
        <w:tc>
          <w:tcPr>
            <w:tcW w:w="624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《税收征收管理法》、《税收征收管理法实施细则》、《关于进一步完善税务登记管理有关问题的公告》</w:t>
            </w:r>
          </w:p>
        </w:tc>
        <w:tc>
          <w:tcPr>
            <w:tcW w:w="738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在非正常户认定的次月公告非正常户</w:t>
            </w:r>
          </w:p>
        </w:tc>
        <w:tc>
          <w:tcPr>
            <w:tcW w:w="340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13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13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6" w:hRule="atLeast"/>
        </w:trPr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欠税公告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企业或单位欠税的：公告企业或单位的名称、纳税人识别号、法定代表人或负责人姓名、居民身份证或其他有效身份证件号码（隐去出生年月日）、经营地点、欠税税种、欠税余额和当期新发生的欠税金额；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个体工商户欠税的：公告业户名称、业主姓名、纳税人识别号、居民身份证或其他有效身份证件号码（隐去出生年月日）、经营地点、欠税税种、欠税余额和当期新发生的欠税金额；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个人（不含个体工商户）欠税的：公告其姓名、居民身份证或其他有效身份证件号码（隐去出生年月日）、欠税税种、欠税余额和当期新发生的欠税金额                                                                     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对走逃、失踪的纳税户以及其他经税务机关查无下落的纳税人欠税的，由各省级和计划单列市税务局公告 </w:t>
            </w:r>
          </w:p>
        </w:tc>
        <w:tc>
          <w:tcPr>
            <w:tcW w:w="624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《税收征收管理法》、《税收征收管理法实施细则》、《欠税公告办法（试行）》</w:t>
            </w:r>
          </w:p>
        </w:tc>
        <w:tc>
          <w:tcPr>
            <w:tcW w:w="738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企业或单位欠税的，每季公告一次；个体工商户和其他个人欠税的，每半年公告一次；走逃、失踪的纳税户以及其他经税务机关查无下落的非正常户欠税的，随时公告</w:t>
            </w:r>
          </w:p>
        </w:tc>
        <w:tc>
          <w:tcPr>
            <w:tcW w:w="340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13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13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个体工商户定额公示公告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纳税人名称、统一社会信息代码（纳税人识别号）、生产经营地址、定额项目、行业类别、核定定额、应纳税额、定额执行起止日期、主管税务机关</w:t>
            </w:r>
          </w:p>
        </w:tc>
        <w:tc>
          <w:tcPr>
            <w:tcW w:w="624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《关于印发个体工商户税收定期定额征收管理文书的通知》、《关于个体工商户定期定额征收管理有关问题的通知》</w:t>
            </w:r>
          </w:p>
        </w:tc>
        <w:tc>
          <w:tcPr>
            <w:tcW w:w="738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340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13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13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70" w:type="pc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委托代征公告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机关和代征人的名称、联系电话,代征人为行政、事业、企业单位及其他社会组织的，应包括法定代表人或负责人姓名和地址；代征人为自然人的，应包括姓名、户口所在地、现居住地址；委托代征的范围和期限；委托代征的税种及附加、计税依据及税率税务机关确定的其他需要公告的事项</w:t>
            </w:r>
          </w:p>
        </w:tc>
        <w:tc>
          <w:tcPr>
            <w:tcW w:w="624" w:type="pct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《税收征收管理法》、《税收征收管理法实施细则》、《国家税务总局关于发布＜委托代征管理办法＞的公告》</w:t>
            </w:r>
          </w:p>
        </w:tc>
        <w:tc>
          <w:tcPr>
            <w:tcW w:w="738" w:type="pct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340" w:type="pct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1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1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B5E92"/>
    <w:rsid w:val="511B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2020-11-30T07:51:00Z</dcterms:created>
  <dc:creator>HP</dc:creator>
  <cp:lastModifiedBy>HP</cp:lastModifiedBy>
  <dcterms:modified xsi:type="dcterms:W3CDTF">2020-11-30T07:51:34Z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