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w:t>
      </w:r>
      <w:bookmarkStart w:id="0" w:name="_GoBack"/>
      <w:bookmarkEnd w:id="0"/>
      <w:r>
        <w:rPr>
          <w:rFonts w:hint="eastAsia" w:ascii="黑体" w:hAnsi="黑体" w:eastAsia="黑体" w:cs="黑体"/>
          <w:color w:val="auto"/>
          <w:sz w:val="32"/>
          <w:szCs w:val="32"/>
          <w:u w:val="none"/>
          <w:lang w:val="en-US" w:eastAsia="zh-CN"/>
        </w:rPr>
        <w:t>件11</w:t>
      </w:r>
    </w:p>
    <w:p>
      <w:pPr>
        <w:jc w:val="center"/>
        <w:rPr>
          <w:rFonts w:hint="eastAsia" w:ascii="黑体" w:hAnsi="黑体" w:eastAsia="黑体" w:cs="黑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中山市残疾人社区康复工作实施细则</w:t>
      </w:r>
    </w:p>
    <w:p>
      <w:pPr>
        <w:jc w:val="center"/>
        <w:rPr>
          <w:rFonts w:hint="eastAsia"/>
          <w:color w:val="auto"/>
          <w:sz w:val="32"/>
          <w:szCs w:val="32"/>
          <w:u w:val="none"/>
          <w:lang w:val="en-US" w:eastAsia="zh-CN"/>
        </w:rPr>
      </w:pPr>
      <w:r>
        <w:rPr>
          <w:rFonts w:hint="eastAsia" w:ascii="仿宋" w:hAnsi="仿宋" w:eastAsia="仿宋" w:cs="仿宋"/>
          <w:color w:val="auto"/>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u w:val="none"/>
          <w:lang w:eastAsia="zh-CN"/>
        </w:rPr>
      </w:pPr>
      <w:r>
        <w:rPr>
          <w:rFonts w:hint="eastAsia" w:ascii="黑体" w:hAnsi="黑体" w:eastAsia="黑体" w:cs="黑体"/>
          <w:b/>
          <w:bCs/>
          <w:color w:val="auto"/>
          <w:sz w:val="32"/>
          <w:szCs w:val="32"/>
          <w:u w:val="none"/>
          <w:lang w:eastAsia="zh-CN"/>
        </w:rPr>
        <w:t>第一章</w:t>
      </w:r>
      <w:r>
        <w:rPr>
          <w:rFonts w:hint="eastAsia" w:ascii="黑体" w:hAnsi="黑体" w:eastAsia="黑体" w:cs="黑体"/>
          <w:b/>
          <w:bCs/>
          <w:color w:val="auto"/>
          <w:sz w:val="32"/>
          <w:szCs w:val="32"/>
          <w:u w:val="none"/>
          <w:lang w:val="en-US" w:eastAsia="zh-CN"/>
        </w:rPr>
        <w:t xml:space="preserve"> </w:t>
      </w:r>
      <w:r>
        <w:rPr>
          <w:rFonts w:hint="eastAsia" w:ascii="黑体" w:hAnsi="黑体" w:eastAsia="黑体" w:cs="黑体"/>
          <w:b/>
          <w:bCs/>
          <w:color w:val="auto"/>
          <w:sz w:val="32"/>
          <w:szCs w:val="32"/>
          <w:u w:val="none"/>
          <w:lang w:eastAsia="zh-CN"/>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u w:val="none"/>
          <w:lang w:eastAsia="zh-CN"/>
        </w:rPr>
      </w:pPr>
    </w:p>
    <w:p>
      <w:pPr>
        <w:ind w:firstLine="643" w:firstLineChars="200"/>
        <w:rPr>
          <w:rFonts w:hint="eastAsia" w:ascii="仿宋" w:hAnsi="仿宋" w:eastAsia="仿宋" w:cs="仿宋"/>
          <w:color w:val="auto"/>
          <w:sz w:val="32"/>
          <w:szCs w:val="32"/>
          <w:u w:val="none"/>
          <w:lang w:eastAsia="zh-CN"/>
        </w:rPr>
      </w:pPr>
      <w:r>
        <w:rPr>
          <w:rFonts w:hint="eastAsia" w:ascii="黑体" w:hAnsi="黑体" w:eastAsia="黑体" w:cs="黑体"/>
          <w:b/>
          <w:bCs/>
          <w:color w:val="auto"/>
          <w:sz w:val="32"/>
          <w:szCs w:val="32"/>
          <w:u w:val="none"/>
          <w:lang w:eastAsia="zh-CN"/>
        </w:rPr>
        <w:t>第一条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根据《转发中国残联等部门关于印发＜残疾人社区康复工作标准》的通知＞（粤残联</w:t>
      </w:r>
      <w:r>
        <w:rPr>
          <w:rFonts w:hint="eastAsia" w:ascii="仿宋_GB2312" w:hAnsi="Times New Roman" w:eastAsia="仿宋_GB2312" w:cs="Times New Roman"/>
          <w:color w:val="auto"/>
          <w:sz w:val="32"/>
          <w:szCs w:val="32"/>
          <w:highlight w:val="none"/>
          <w:u w:val="none"/>
        </w:rPr>
        <w:t>〔20</w:t>
      </w:r>
      <w:r>
        <w:rPr>
          <w:rFonts w:hint="eastAsia" w:ascii="仿宋_GB2312" w:hAnsi="Times New Roman" w:eastAsia="仿宋_GB2312" w:cs="Times New Roman"/>
          <w:color w:val="auto"/>
          <w:sz w:val="32"/>
          <w:szCs w:val="32"/>
          <w:highlight w:val="none"/>
          <w:u w:val="none"/>
          <w:lang w:val="en-US" w:eastAsia="zh-CN"/>
        </w:rPr>
        <w:t>20</w:t>
      </w:r>
      <w:r>
        <w:rPr>
          <w:rFonts w:hint="eastAsia" w:ascii="仿宋_GB2312" w:hAnsi="Times New Roman" w:eastAsia="仿宋_GB2312" w:cs="Times New Roman"/>
          <w:color w:val="auto"/>
          <w:sz w:val="32"/>
          <w:szCs w:val="32"/>
          <w:highlight w:val="none"/>
          <w:u w:val="none"/>
        </w:rPr>
        <w:t>〕</w:t>
      </w:r>
      <w:r>
        <w:rPr>
          <w:rFonts w:hint="eastAsia" w:ascii="仿宋" w:hAnsi="仿宋" w:eastAsia="仿宋" w:cs="仿宋"/>
          <w:color w:val="auto"/>
          <w:sz w:val="32"/>
          <w:szCs w:val="32"/>
          <w:u w:val="none"/>
          <w:lang w:val="en-US" w:eastAsia="zh-CN"/>
        </w:rPr>
        <w:t>108号</w:t>
      </w:r>
      <w:r>
        <w:rPr>
          <w:rFonts w:hint="eastAsia" w:ascii="仿宋" w:hAnsi="仿宋" w:eastAsia="仿宋" w:cs="仿宋"/>
          <w:color w:val="auto"/>
          <w:sz w:val="32"/>
          <w:szCs w:val="32"/>
          <w:u w:val="none"/>
          <w:lang w:eastAsia="zh-CN"/>
        </w:rPr>
        <w:t>）、《转发关于印发《社区康复协调员工作规范（试行）》和《社区康复站工作规范（试行）》的通知》（粤康办</w:t>
      </w:r>
      <w:r>
        <w:rPr>
          <w:rFonts w:hint="eastAsia" w:ascii="仿宋_GB2312" w:hAnsi="Times New Roman" w:eastAsia="仿宋_GB2312" w:cs="Times New Roman"/>
          <w:color w:val="auto"/>
          <w:sz w:val="32"/>
          <w:szCs w:val="32"/>
          <w:highlight w:val="none"/>
          <w:u w:val="none"/>
        </w:rPr>
        <w:t>〔201</w:t>
      </w:r>
      <w:r>
        <w:rPr>
          <w:rFonts w:hint="eastAsia" w:ascii="仿宋_GB2312" w:hAnsi="Times New Roman" w:eastAsia="仿宋_GB2312" w:cs="Times New Roman"/>
          <w:color w:val="auto"/>
          <w:sz w:val="32"/>
          <w:szCs w:val="32"/>
          <w:highlight w:val="none"/>
          <w:u w:val="none"/>
          <w:lang w:val="en-US" w:eastAsia="zh-CN"/>
        </w:rPr>
        <w:t>2</w:t>
      </w:r>
      <w:r>
        <w:rPr>
          <w:rFonts w:hint="eastAsia" w:ascii="仿宋_GB2312" w:hAnsi="Times New Roman" w:eastAsia="仿宋_GB2312" w:cs="Times New Roman"/>
          <w:color w:val="auto"/>
          <w:sz w:val="32"/>
          <w:szCs w:val="32"/>
          <w:highlight w:val="none"/>
          <w:u w:val="none"/>
        </w:rPr>
        <w:t>〕</w:t>
      </w:r>
      <w:r>
        <w:rPr>
          <w:rFonts w:hint="eastAsia" w:ascii="仿宋" w:hAnsi="仿宋" w:eastAsia="仿宋" w:cs="仿宋"/>
          <w:color w:val="auto"/>
          <w:sz w:val="32"/>
          <w:szCs w:val="32"/>
          <w:u w:val="none"/>
          <w:lang w:val="en-US" w:eastAsia="zh-CN"/>
        </w:rPr>
        <w:t>36号</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40"/>
          <w:u w:val="none"/>
          <w:lang w:eastAsia="zh-CN"/>
        </w:rPr>
        <w:t>《中山市残疾人保障办法</w:t>
      </w:r>
      <w:r>
        <w:rPr>
          <w:rFonts w:hint="eastAsia" w:ascii="仿宋" w:hAnsi="仿宋" w:eastAsia="仿宋" w:cs="仿宋"/>
          <w:color w:val="auto"/>
          <w:sz w:val="32"/>
          <w:szCs w:val="40"/>
          <w:u w:val="none"/>
          <w:lang w:val="en-US" w:eastAsia="zh-CN"/>
        </w:rPr>
        <w:t>(修订)</w:t>
      </w:r>
      <w:r>
        <w:rPr>
          <w:rFonts w:hint="eastAsia" w:ascii="仿宋" w:hAnsi="仿宋" w:eastAsia="仿宋" w:cs="仿宋"/>
          <w:color w:val="auto"/>
          <w:sz w:val="32"/>
          <w:szCs w:val="40"/>
          <w:u w:val="none"/>
          <w:lang w:eastAsia="zh-CN"/>
        </w:rPr>
        <w:t>》</w:t>
      </w:r>
      <w:r>
        <w:rPr>
          <w:rFonts w:hint="eastAsia" w:ascii="仿宋" w:hAnsi="仿宋" w:eastAsia="仿宋" w:cs="仿宋"/>
          <w:color w:val="auto"/>
          <w:sz w:val="32"/>
          <w:szCs w:val="32"/>
          <w:u w:val="none"/>
          <w:shd w:val="clear" w:color="auto" w:fill="FFFFFF"/>
        </w:rPr>
        <w:t>(中府〔202</w:t>
      </w:r>
      <w:r>
        <w:rPr>
          <w:rFonts w:hint="eastAsia" w:ascii="华文仿宋" w:hAnsi="华文仿宋" w:eastAsia="华文仿宋"/>
          <w:color w:val="auto"/>
          <w:kern w:val="0"/>
          <w:sz w:val="32"/>
          <w:szCs w:val="32"/>
          <w:u w:val="none"/>
        </w:rPr>
        <w:t>*</w:t>
      </w:r>
      <w:r>
        <w:rPr>
          <w:rFonts w:hint="eastAsia" w:ascii="仿宋" w:hAnsi="仿宋" w:eastAsia="仿宋" w:cs="仿宋"/>
          <w:color w:val="auto"/>
          <w:sz w:val="32"/>
          <w:szCs w:val="32"/>
          <w:u w:val="none"/>
          <w:shd w:val="clear" w:color="auto" w:fill="FFFFFF"/>
        </w:rPr>
        <w:t>〕**号)</w:t>
      </w:r>
      <w:r>
        <w:rPr>
          <w:rFonts w:hint="eastAsia" w:ascii="仿宋" w:hAnsi="仿宋" w:eastAsia="仿宋" w:cs="仿宋"/>
          <w:color w:val="auto"/>
          <w:sz w:val="32"/>
          <w:szCs w:val="32"/>
          <w:u w:val="none"/>
          <w:lang w:eastAsia="zh-CN"/>
        </w:rPr>
        <w:t>等文件精神，进一步完善我市残疾人社区康复站的建设和管理，加强残疾人社区康复工作，结合我市实际，制定本细则。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eastAsia="zh-CN"/>
        </w:rPr>
        <w:t>第二条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社区康复是社区建设的重要组成部分，是指在政府领导下，相关部门密切配合，社会力量广泛支持，残疾人及其亲友积极参与，采取社会化方式，使广大残疾人得到全面康复服务。</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eastAsia="zh-CN"/>
        </w:rPr>
        <w:t>第三条</w:t>
      </w:r>
      <w:r>
        <w:rPr>
          <w:rFonts w:hint="eastAsia" w:ascii="仿宋" w:hAnsi="仿宋" w:eastAsia="仿宋" w:cs="仿宋"/>
          <w:color w:val="auto"/>
          <w:sz w:val="32"/>
          <w:szCs w:val="32"/>
          <w:u w:val="none"/>
          <w:lang w:val="en-US" w:eastAsia="zh-CN"/>
        </w:rPr>
        <w:t xml:space="preserve"> 各镇街残联会同本级卫健、民政等部门，依托镇街医院、村（社区）卫生服务中心和</w:t>
      </w:r>
      <w:r>
        <w:rPr>
          <w:rFonts w:hint="eastAsia" w:ascii="仿宋" w:hAnsi="仿宋" w:eastAsia="仿宋" w:cs="仿宋"/>
          <w:color w:val="auto"/>
          <w:sz w:val="32"/>
          <w:szCs w:val="32"/>
          <w:highlight w:val="none"/>
          <w:u w:val="none"/>
          <w:lang w:val="en-US" w:eastAsia="zh-CN"/>
        </w:rPr>
        <w:t>社区康园中心</w:t>
      </w:r>
      <w:r>
        <w:rPr>
          <w:rFonts w:hint="eastAsia" w:ascii="仿宋" w:hAnsi="仿宋" w:eastAsia="仿宋" w:cs="仿宋"/>
          <w:color w:val="auto"/>
          <w:sz w:val="32"/>
          <w:szCs w:val="32"/>
          <w:u w:val="none"/>
          <w:lang w:val="en-US" w:eastAsia="zh-CN"/>
        </w:rPr>
        <w:t>等现有机构、设施、人员为有康复需求的残疾人提供就近便利的康复服务，形成社区服务网络。</w:t>
      </w:r>
      <w:r>
        <w:rPr>
          <w:rFonts w:hint="eastAsia" w:ascii="仿宋" w:hAnsi="仿宋" w:eastAsia="仿宋" w:cs="仿宋"/>
          <w:color w:val="auto"/>
          <w:sz w:val="32"/>
          <w:szCs w:val="32"/>
          <w:u w:val="none"/>
          <w:lang w:eastAsia="zh-CN"/>
        </w:rPr>
        <w:t>社区康复以社区康复站提供的康复服务为主。</w:t>
      </w:r>
    </w:p>
    <w:p>
      <w:p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第四条</w:t>
      </w:r>
      <w:r>
        <w:rPr>
          <w:rFonts w:hint="eastAsia" w:ascii="仿宋" w:hAnsi="仿宋" w:eastAsia="仿宋" w:cs="仿宋"/>
          <w:color w:val="auto"/>
          <w:sz w:val="32"/>
          <w:szCs w:val="32"/>
          <w:u w:val="none"/>
          <w:lang w:val="en-US" w:eastAsia="zh-CN"/>
        </w:rPr>
        <w:t xml:space="preserve"> 各镇街要根据本辖区的残疾人数量、类别和分布情况，科学合理布局，到2025年，每个镇街最少建立2个残疾人社区康复站，有条件的镇街可根据实际情况增设站点。</w:t>
      </w:r>
    </w:p>
    <w:p>
      <w:pPr>
        <w:jc w:val="center"/>
        <w:rPr>
          <w:rFonts w:hint="eastAsia" w:ascii="黑体" w:hAnsi="黑体" w:eastAsia="黑体" w:cs="黑体"/>
          <w:b/>
          <w:bCs/>
          <w:color w:val="auto"/>
          <w:sz w:val="32"/>
          <w:szCs w:val="32"/>
          <w:u w:val="none"/>
          <w:lang w:val="en-US" w:eastAsia="zh-CN"/>
        </w:rPr>
      </w:pPr>
    </w:p>
    <w:p>
      <w:p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第二章 服务对象和范围</w:t>
      </w:r>
    </w:p>
    <w:p>
      <w:pPr>
        <w:jc w:val="center"/>
        <w:rPr>
          <w:rFonts w:hint="eastAsia"/>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第五条</w:t>
      </w:r>
      <w:r>
        <w:rPr>
          <w:rFonts w:hint="eastAsia" w:ascii="仿宋" w:hAnsi="仿宋" w:eastAsia="仿宋" w:cs="仿宋"/>
          <w:color w:val="auto"/>
          <w:sz w:val="32"/>
          <w:szCs w:val="32"/>
          <w:u w:val="none"/>
          <w:lang w:val="en-US" w:eastAsia="zh-CN"/>
        </w:rPr>
        <w:t xml:space="preserve"> 社区康复服务对象及范围：</w:t>
      </w:r>
    </w:p>
    <w:p>
      <w:pPr>
        <w:numPr>
          <w:ilvl w:val="0"/>
          <w:numId w:val="0"/>
        </w:num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（一）持有效《中华人民共和国残疾人证》的本市户籍残疾人。</w:t>
      </w:r>
    </w:p>
    <w:p>
      <w:pPr>
        <w:numPr>
          <w:ilvl w:val="0"/>
          <w:numId w:val="0"/>
        </w:num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（二）经评定符合国家残疾标准但未办理残疾人证的0-6岁残疾儿童。</w:t>
      </w:r>
    </w:p>
    <w:p>
      <w:pPr>
        <w:numPr>
          <w:ilvl w:val="0"/>
          <w:numId w:val="0"/>
        </w:numPr>
        <w:ind w:left="630" w:leftChars="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（三）严重精神障碍患者。</w:t>
      </w:r>
    </w:p>
    <w:p>
      <w:pPr>
        <w:numPr>
          <w:ilvl w:val="0"/>
          <w:numId w:val="0"/>
        </w:numPr>
        <w:rPr>
          <w:rFonts w:hint="eastAsia"/>
          <w:b/>
          <w:bCs/>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第三章  人员与设施配备</w:t>
      </w:r>
    </w:p>
    <w:p>
      <w:pPr>
        <w:numPr>
          <w:ilvl w:val="0"/>
          <w:numId w:val="0"/>
        </w:numPr>
        <w:rPr>
          <w:rFonts w:hint="eastAsia"/>
          <w:b/>
          <w:bCs/>
          <w:color w:val="auto"/>
          <w:sz w:val="32"/>
          <w:szCs w:val="32"/>
          <w:u w:val="none"/>
          <w:lang w:val="en-US" w:eastAsia="zh-CN"/>
        </w:rPr>
      </w:pPr>
    </w:p>
    <w:p>
      <w:pPr>
        <w:numPr>
          <w:ilvl w:val="0"/>
          <w:numId w:val="0"/>
        </w:numPr>
        <w:ind w:firstLine="643" w:firstLineChars="200"/>
        <w:rPr>
          <w:rFonts w:hint="default"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第六条</w:t>
      </w:r>
      <w:r>
        <w:rPr>
          <w:rFonts w:hint="eastAsia" w:ascii="仿宋" w:hAnsi="仿宋" w:eastAsia="仿宋" w:cs="仿宋"/>
          <w:color w:val="auto"/>
          <w:sz w:val="32"/>
          <w:szCs w:val="32"/>
          <w:u w:val="none"/>
          <w:lang w:val="en-US" w:eastAsia="zh-CN"/>
        </w:rPr>
        <w:t xml:space="preserve"> 根据实际条件，社区康复站可设在镇街医院，也可设在村（社区）卫生服务中心或社区康园中心，名称可定为“**镇街社区康复站”。</w:t>
      </w:r>
    </w:p>
    <w:p>
      <w:pPr>
        <w:numPr>
          <w:ilvl w:val="0"/>
          <w:numId w:val="0"/>
        </w:numPr>
        <w:ind w:firstLine="643" w:firstLineChars="200"/>
        <w:rPr>
          <w:rFonts w:hint="default"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第七条</w:t>
      </w:r>
      <w:r>
        <w:rPr>
          <w:rFonts w:hint="eastAsia" w:ascii="仿宋" w:hAnsi="仿宋" w:eastAsia="仿宋" w:cs="仿宋"/>
          <w:color w:val="auto"/>
          <w:sz w:val="32"/>
          <w:szCs w:val="32"/>
          <w:u w:val="none"/>
          <w:lang w:val="en-US" w:eastAsia="zh-CN"/>
        </w:rPr>
        <w:t xml:space="preserve"> 镇街残联协助本级卫健部门加强社区康复站的管理，做好残疾人康复服务工作。</w:t>
      </w:r>
    </w:p>
    <w:p>
      <w:pPr>
        <w:numPr>
          <w:ilvl w:val="0"/>
          <w:numId w:val="0"/>
        </w:numPr>
        <w:ind w:firstLine="643" w:firstLineChars="200"/>
        <w:rPr>
          <w:rFonts w:hint="default"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第八条</w:t>
      </w:r>
      <w:r>
        <w:rPr>
          <w:rFonts w:hint="eastAsia" w:ascii="仿宋" w:hAnsi="仿宋" w:eastAsia="仿宋" w:cs="仿宋"/>
          <w:color w:val="auto"/>
          <w:sz w:val="32"/>
          <w:szCs w:val="32"/>
          <w:u w:val="none"/>
          <w:lang w:val="en-US" w:eastAsia="zh-CN"/>
        </w:rPr>
        <w:t xml:space="preserve"> 康复站的工作人员组成及工作职责：</w:t>
      </w:r>
    </w:p>
    <w:p>
      <w:pPr>
        <w:numPr>
          <w:ilvl w:val="0"/>
          <w:numId w:val="1"/>
        </w:numPr>
        <w:ind w:firstLine="420" w:firstLineChars="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站长1名，由镇街医院业务科室负责人、村（社区）卫生服务中心负责人、</w:t>
      </w:r>
      <w:r>
        <w:rPr>
          <w:rFonts w:hint="eastAsia" w:ascii="仿宋" w:hAnsi="仿宋" w:eastAsia="仿宋" w:cs="仿宋"/>
          <w:color w:val="auto"/>
          <w:sz w:val="32"/>
          <w:szCs w:val="32"/>
          <w:highlight w:val="none"/>
          <w:u w:val="none"/>
          <w:lang w:val="en-US" w:eastAsia="zh-CN"/>
        </w:rPr>
        <w:t>社区康园中心</w:t>
      </w:r>
      <w:r>
        <w:rPr>
          <w:rFonts w:hint="eastAsia" w:ascii="仿宋" w:hAnsi="仿宋" w:eastAsia="仿宋" w:cs="仿宋"/>
          <w:color w:val="auto"/>
          <w:sz w:val="32"/>
          <w:szCs w:val="32"/>
          <w:u w:val="none"/>
          <w:lang w:val="en-US" w:eastAsia="zh-CN"/>
        </w:rPr>
        <w:t>负责人兼任，全面负责站内的康复工作，详细见《社区康复站工作规范（试行）》；</w:t>
      </w:r>
    </w:p>
    <w:p>
      <w:pPr>
        <w:numPr>
          <w:ilvl w:val="0"/>
          <w:numId w:val="1"/>
        </w:numPr>
        <w:ind w:firstLine="420" w:firstLineChars="0"/>
        <w:rPr>
          <w:rFonts w:hint="default"/>
          <w:b w:val="0"/>
          <w:bCs w:val="0"/>
          <w:color w:val="auto"/>
          <w:sz w:val="32"/>
          <w:szCs w:val="32"/>
          <w:u w:val="none"/>
          <w:lang w:val="en-US" w:eastAsia="zh-CN"/>
        </w:rPr>
      </w:pPr>
      <w:r>
        <w:rPr>
          <w:rFonts w:hint="eastAsia" w:ascii="仿宋" w:hAnsi="仿宋" w:eastAsia="仿宋" w:cs="仿宋"/>
          <w:color w:val="auto"/>
          <w:sz w:val="32"/>
          <w:szCs w:val="32"/>
          <w:u w:val="none"/>
          <w:lang w:val="en-US" w:eastAsia="zh-CN"/>
        </w:rPr>
        <w:t>康复工作人员1-2名，由经过专业培训负责医疗康复的专（兼）职康复医生担任，负责为服务对象提供相关服务工作，详细见《社区康复站工作规范（试行）》；</w:t>
      </w:r>
    </w:p>
    <w:p>
      <w:pPr>
        <w:numPr>
          <w:ilvl w:val="0"/>
          <w:numId w:val="1"/>
        </w:numPr>
        <w:ind w:firstLine="420" w:firstLineChars="0"/>
        <w:rPr>
          <w:rFonts w:hint="default"/>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社区康复协调员，每个村（社区）1名，由村（社区）的残疾人专职委员担任，负责及时了解反应残疾人康复需求，协调康复站为残疾人提供康复服务，详细见《社区康复协调员工作规范（试行）》。</w:t>
      </w:r>
    </w:p>
    <w:p>
      <w:pPr>
        <w:numPr>
          <w:ilvl w:val="0"/>
          <w:numId w:val="0"/>
        </w:numPr>
        <w:ind w:firstLine="643" w:firstLineChars="200"/>
        <w:rPr>
          <w:rFonts w:hint="default"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第九条</w:t>
      </w:r>
      <w:r>
        <w:rPr>
          <w:rFonts w:hint="eastAsia" w:ascii="仿宋" w:hAnsi="仿宋" w:eastAsia="仿宋" w:cs="仿宋"/>
          <w:color w:val="auto"/>
          <w:sz w:val="32"/>
          <w:szCs w:val="32"/>
          <w:u w:val="none"/>
          <w:lang w:val="en-US" w:eastAsia="zh-CN"/>
        </w:rPr>
        <w:t xml:space="preserve"> 社区康复站有固定的训练场所以及相应的无障碍设施，室内面积不小于30m</w:t>
      </w:r>
      <w:r>
        <w:rPr>
          <w:rFonts w:hint="eastAsia" w:ascii="仿宋" w:hAnsi="仿宋" w:eastAsia="仿宋" w:cs="仿宋"/>
          <w:color w:val="auto"/>
          <w:sz w:val="32"/>
          <w:szCs w:val="32"/>
          <w:u w:val="none"/>
          <w:vertAlign w:val="superscript"/>
          <w:lang w:val="en-US" w:eastAsia="zh-CN"/>
        </w:rPr>
        <w:t>2</w:t>
      </w:r>
      <w:r>
        <w:rPr>
          <w:rFonts w:hint="eastAsia" w:ascii="仿宋" w:hAnsi="仿宋" w:eastAsia="仿宋" w:cs="仿宋"/>
          <w:color w:val="auto"/>
          <w:sz w:val="32"/>
          <w:szCs w:val="32"/>
          <w:u w:val="none"/>
          <w:lang w:val="en-US" w:eastAsia="zh-CN"/>
        </w:rPr>
        <w:t>，室外活动场所不小于50m</w:t>
      </w:r>
      <w:r>
        <w:rPr>
          <w:rFonts w:hint="eastAsia" w:ascii="仿宋" w:hAnsi="仿宋" w:eastAsia="仿宋" w:cs="仿宋"/>
          <w:color w:val="auto"/>
          <w:sz w:val="32"/>
          <w:szCs w:val="32"/>
          <w:u w:val="none"/>
          <w:vertAlign w:val="superscript"/>
          <w:lang w:val="en-US" w:eastAsia="zh-CN"/>
        </w:rPr>
        <w:t>2</w:t>
      </w:r>
      <w:r>
        <w:rPr>
          <w:rFonts w:hint="eastAsia" w:ascii="仿宋" w:hAnsi="仿宋" w:eastAsia="仿宋" w:cs="仿宋"/>
          <w:color w:val="auto"/>
          <w:sz w:val="32"/>
          <w:szCs w:val="32"/>
          <w:u w:val="none"/>
          <w:lang w:val="en-US" w:eastAsia="zh-CN"/>
        </w:rPr>
        <w:t>，社区康复站的康复器材及辅助材料须根据村（社区）残疾人的不同特点针对性配备或自制，种类不少于4种，数量不少于10件。</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第十条</w:t>
      </w:r>
      <w:r>
        <w:rPr>
          <w:rFonts w:hint="eastAsia" w:ascii="仿宋" w:hAnsi="仿宋" w:eastAsia="仿宋" w:cs="仿宋"/>
          <w:color w:val="auto"/>
          <w:sz w:val="32"/>
          <w:szCs w:val="32"/>
          <w:u w:val="none"/>
          <w:lang w:val="en-US" w:eastAsia="zh-CN"/>
        </w:rPr>
        <w:t xml:space="preserve">  设有心理咨询室，面积不少于15m</w:t>
      </w:r>
      <w:r>
        <w:rPr>
          <w:rFonts w:hint="eastAsia" w:ascii="仿宋" w:hAnsi="仿宋" w:eastAsia="仿宋" w:cs="仿宋"/>
          <w:color w:val="auto"/>
          <w:sz w:val="32"/>
          <w:szCs w:val="32"/>
          <w:u w:val="none"/>
          <w:vertAlign w:val="superscript"/>
          <w:lang w:val="en-US" w:eastAsia="zh-CN"/>
        </w:rPr>
        <w:t>2</w:t>
      </w:r>
      <w:r>
        <w:rPr>
          <w:rFonts w:hint="eastAsia" w:ascii="仿宋" w:hAnsi="仿宋" w:eastAsia="仿宋" w:cs="仿宋"/>
          <w:color w:val="auto"/>
          <w:sz w:val="32"/>
          <w:szCs w:val="32"/>
          <w:u w:val="none"/>
          <w:vertAlign w:val="baseline"/>
          <w:lang w:val="en-US" w:eastAsia="zh-CN"/>
        </w:rPr>
        <w:t>。</w:t>
      </w:r>
    </w:p>
    <w:p>
      <w:pPr>
        <w:numPr>
          <w:ilvl w:val="0"/>
          <w:numId w:val="0"/>
        </w:numPr>
        <w:rPr>
          <w:rFonts w:hint="eastAsia"/>
          <w:b/>
          <w:bCs/>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第四章  服务内容</w:t>
      </w:r>
    </w:p>
    <w:p>
      <w:pPr>
        <w:numPr>
          <w:ilvl w:val="0"/>
          <w:numId w:val="0"/>
        </w:numPr>
        <w:rPr>
          <w:rFonts w:hint="eastAsia"/>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第十一条</w:t>
      </w:r>
      <w:r>
        <w:rPr>
          <w:rFonts w:hint="eastAsia" w:ascii="仿宋" w:hAnsi="仿宋" w:eastAsia="仿宋" w:cs="仿宋"/>
          <w:color w:val="auto"/>
          <w:sz w:val="32"/>
          <w:szCs w:val="32"/>
          <w:u w:val="none"/>
          <w:lang w:val="en-US" w:eastAsia="zh-CN"/>
        </w:rPr>
        <w:t xml:space="preserve"> 康复需求和服务状况调查。开展残疾人康复需求和服务状况调查，做好登记，为有康复需求的残疾人建立康复服务档案。</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第十二条</w:t>
      </w:r>
      <w:r>
        <w:rPr>
          <w:rFonts w:hint="eastAsia" w:ascii="仿宋" w:hAnsi="仿宋" w:eastAsia="仿宋" w:cs="仿宋"/>
          <w:color w:val="auto"/>
          <w:sz w:val="32"/>
          <w:szCs w:val="32"/>
          <w:u w:val="none"/>
          <w:lang w:val="en-US" w:eastAsia="zh-CN"/>
        </w:rPr>
        <w:t xml:space="preserve"> 基本医疗卫生。面向残疾人开展常见病、多发病的诊治，基本卫生公共服务和健康管理等服务，为残疾人提供家庭医生签约服务。</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第十三条</w:t>
      </w:r>
      <w:r>
        <w:rPr>
          <w:rFonts w:hint="eastAsia" w:ascii="仿宋" w:hAnsi="仿宋" w:eastAsia="仿宋" w:cs="仿宋"/>
          <w:color w:val="auto"/>
          <w:sz w:val="32"/>
          <w:szCs w:val="32"/>
          <w:u w:val="none"/>
          <w:lang w:val="en-US" w:eastAsia="zh-CN"/>
        </w:rPr>
        <w:t xml:space="preserve"> 康复训练。为有康复需求的视力残疾人提供视功能、定向功能、感知觉补偿、生活自理及职业、社会适应等能力训练；为有康复需求的听力残疾人提供听觉、语言等能力训练；为有康复需求的肢体残疾人提供运动、认知、语言、生活自理及职业、社会适应等能力训练；为有康复需求的智力残疾人提供认知、生活自理及职业、社会适应等能力训练；为有康复需求的精神残疾人提供沟通和社交、情绪和行为调控、生活自理及职业、社会适应等能力训练。</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第十四条</w:t>
      </w:r>
      <w:r>
        <w:rPr>
          <w:rFonts w:hint="eastAsia" w:ascii="仿宋" w:hAnsi="仿宋" w:eastAsia="仿宋" w:cs="仿宋"/>
          <w:color w:val="auto"/>
          <w:sz w:val="32"/>
          <w:szCs w:val="32"/>
          <w:u w:val="none"/>
          <w:lang w:val="en-US" w:eastAsia="zh-CN"/>
        </w:rPr>
        <w:t xml:space="preserve"> 居家康复。为重度肢体残疾人、重度精神残疾人提供居家康复服务,详细见《中山市残疾人居家康复服务实施</w:t>
      </w:r>
      <w:r>
        <w:rPr>
          <w:rFonts w:hint="eastAsia" w:ascii="仿宋" w:hAnsi="仿宋" w:eastAsia="仿宋" w:cs="仿宋"/>
          <w:b w:val="0"/>
          <w:bCs w:val="0"/>
          <w:color w:val="auto"/>
          <w:sz w:val="32"/>
          <w:szCs w:val="32"/>
          <w:u w:val="none"/>
          <w:lang w:val="en-US" w:eastAsia="zh-CN"/>
        </w:rPr>
        <w:t>细则</w:t>
      </w:r>
      <w:r>
        <w:rPr>
          <w:rFonts w:hint="eastAsia" w:ascii="仿宋" w:hAnsi="仿宋" w:eastAsia="仿宋" w:cs="仿宋"/>
          <w:color w:val="auto"/>
          <w:sz w:val="32"/>
          <w:szCs w:val="32"/>
          <w:u w:val="none"/>
          <w:lang w:val="en-US" w:eastAsia="zh-CN"/>
        </w:rPr>
        <w:t>》。</w:t>
      </w:r>
    </w:p>
    <w:p>
      <w:pPr>
        <w:numPr>
          <w:ilvl w:val="0"/>
          <w:numId w:val="0"/>
        </w:numPr>
        <w:ind w:firstLine="643" w:firstLineChars="200"/>
        <w:rPr>
          <w:rFonts w:hint="eastAsia" w:ascii="仿宋" w:hAnsi="仿宋" w:eastAsia="仿宋" w:cs="仿宋"/>
          <w:color w:val="auto"/>
          <w:sz w:val="32"/>
          <w:szCs w:val="32"/>
          <w:highlight w:val="none"/>
          <w:u w:val="none"/>
          <w:lang w:val="en-US" w:eastAsia="zh-CN"/>
        </w:rPr>
      </w:pPr>
      <w:r>
        <w:rPr>
          <w:rFonts w:hint="eastAsia" w:ascii="黑体" w:hAnsi="黑体" w:eastAsia="黑体" w:cs="黑体"/>
          <w:b/>
          <w:bCs/>
          <w:color w:val="auto"/>
          <w:sz w:val="32"/>
          <w:szCs w:val="32"/>
          <w:u w:val="none"/>
          <w:lang w:val="en-US" w:eastAsia="zh-CN"/>
        </w:rPr>
        <w:t>第十五条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highlight w:val="none"/>
          <w:u w:val="none"/>
          <w:lang w:val="en-US" w:eastAsia="zh-CN"/>
        </w:rPr>
        <w:t>精神病社区防治康复。为在社区康复的精神障碍患者提供医药费的减免，</w:t>
      </w:r>
      <w:r>
        <w:rPr>
          <w:rStyle w:val="7"/>
          <w:rFonts w:hint="eastAsia" w:ascii="Times New Roman" w:hAnsi="Times New Roman" w:eastAsia="仿宋_GB2312"/>
          <w:color w:val="auto"/>
          <w:spacing w:val="-6"/>
          <w:kern w:val="0"/>
          <w:highlight w:val="none"/>
          <w:u w:val="none"/>
        </w:rPr>
        <w:t>享受医疗保险</w:t>
      </w:r>
      <w:r>
        <w:rPr>
          <w:rStyle w:val="7"/>
          <w:rFonts w:hint="eastAsia" w:ascii="Times New Roman" w:hAnsi="Times New Roman" w:eastAsia="仿宋_GB2312"/>
          <w:color w:val="auto"/>
          <w:spacing w:val="-6"/>
          <w:kern w:val="0"/>
          <w:highlight w:val="none"/>
          <w:u w:val="none"/>
          <w:lang w:eastAsia="zh-CN"/>
        </w:rPr>
        <w:t>报销</w:t>
      </w:r>
      <w:r>
        <w:rPr>
          <w:rStyle w:val="7"/>
          <w:rFonts w:hint="eastAsia" w:ascii="Times New Roman" w:hAnsi="Times New Roman" w:eastAsia="仿宋_GB2312"/>
          <w:color w:val="auto"/>
          <w:spacing w:val="-6"/>
          <w:kern w:val="0"/>
          <w:highlight w:val="none"/>
          <w:u w:val="none"/>
        </w:rPr>
        <w:t>后，个人负担的</w:t>
      </w:r>
      <w:r>
        <w:rPr>
          <w:rStyle w:val="7"/>
          <w:rFonts w:hint="eastAsia" w:ascii="Times New Roman" w:hAnsi="Times New Roman" w:eastAsia="仿宋_GB2312"/>
          <w:color w:val="auto"/>
          <w:spacing w:val="-6"/>
          <w:kern w:val="0"/>
          <w:highlight w:val="none"/>
          <w:u w:val="none"/>
          <w:lang w:eastAsia="zh-CN"/>
        </w:rPr>
        <w:t>部分</w:t>
      </w:r>
      <w:r>
        <w:rPr>
          <w:rFonts w:hint="eastAsia" w:ascii="仿宋" w:hAnsi="仿宋" w:eastAsia="仿宋" w:cs="仿宋"/>
          <w:color w:val="auto"/>
          <w:sz w:val="32"/>
          <w:szCs w:val="32"/>
          <w:highlight w:val="none"/>
          <w:u w:val="none"/>
          <w:lang w:val="en-US" w:eastAsia="zh-CN"/>
        </w:rPr>
        <w:t>最高给予300元/人/月的补贴。</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第十六条</w:t>
      </w:r>
      <w:r>
        <w:rPr>
          <w:rFonts w:hint="eastAsia" w:ascii="仿宋" w:hAnsi="仿宋" w:eastAsia="仿宋" w:cs="仿宋"/>
          <w:color w:val="auto"/>
          <w:sz w:val="32"/>
          <w:szCs w:val="32"/>
          <w:u w:val="none"/>
          <w:lang w:val="en-US" w:eastAsia="zh-CN"/>
        </w:rPr>
        <w:t xml:space="preserve"> 辅助器具适配。为有康复需求的视力残疾人提供助视器、盲杖等适配及使用指导；为有康复需求的听力残疾人提供助听器适配及使用指导；为有康复需求的肢体残疾人提供假肢、矫形器、轮椅、助行器、坐姿椅、站立架、生活自助具、护理器具等适配及使用指导。</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第十七条</w:t>
      </w:r>
      <w:r>
        <w:rPr>
          <w:rFonts w:hint="eastAsia" w:ascii="仿宋" w:hAnsi="仿宋" w:eastAsia="仿宋" w:cs="仿宋"/>
          <w:color w:val="auto"/>
          <w:sz w:val="32"/>
          <w:szCs w:val="32"/>
          <w:u w:val="none"/>
          <w:lang w:val="en-US" w:eastAsia="zh-CN"/>
        </w:rPr>
        <w:t xml:space="preserve"> 支持性服务。为有康复需求的视力残疾人提供导盲随行、心理疏导、康复咨询、知识普及等服务；为有康复需求的听力残疾人提供手语翻译、心理疏导、康复咨询、知识普及等服务；为有康复需求的肢体、智力、精神残疾人提供托养、护理、居家照料、心理疏导、康复咨询、知识普及等服务。</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第十八条</w:t>
      </w:r>
      <w:r>
        <w:rPr>
          <w:rFonts w:hint="eastAsia" w:ascii="仿宋" w:hAnsi="仿宋" w:eastAsia="仿宋" w:cs="仿宋"/>
          <w:color w:val="auto"/>
          <w:sz w:val="32"/>
          <w:szCs w:val="32"/>
          <w:u w:val="none"/>
          <w:lang w:val="en-US" w:eastAsia="zh-CN"/>
        </w:rPr>
        <w:t xml:space="preserve"> 转介。帮助有需求的残疾人到专业康复机构接受服务。</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第十九条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highlight w:val="none"/>
          <w:u w:val="none"/>
          <w:lang w:val="en-US" w:eastAsia="zh-CN"/>
        </w:rPr>
        <w:t>社区康园中心</w:t>
      </w:r>
      <w:r>
        <w:rPr>
          <w:rFonts w:hint="eastAsia" w:ascii="仿宋" w:hAnsi="仿宋" w:eastAsia="仿宋" w:cs="仿宋"/>
          <w:color w:val="auto"/>
          <w:sz w:val="32"/>
          <w:szCs w:val="32"/>
          <w:u w:val="none"/>
          <w:lang w:val="en-US" w:eastAsia="zh-CN"/>
        </w:rPr>
        <w:t>以为残疾人提供残疾人职业康复、工疗、娱疗及日间照料等服务为主。</w:t>
      </w:r>
    </w:p>
    <w:p>
      <w:pPr>
        <w:numPr>
          <w:ilvl w:val="0"/>
          <w:numId w:val="0"/>
        </w:numPr>
        <w:rPr>
          <w:rFonts w:hint="eastAsia"/>
          <w:b/>
          <w:bCs/>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第五章  工作流程</w:t>
      </w:r>
    </w:p>
    <w:p>
      <w:pPr>
        <w:numPr>
          <w:ilvl w:val="0"/>
          <w:numId w:val="0"/>
        </w:numPr>
        <w:rPr>
          <w:rFonts w:hint="eastAsia"/>
          <w:b/>
          <w:bCs/>
          <w:color w:val="auto"/>
          <w:sz w:val="32"/>
          <w:szCs w:val="32"/>
          <w:u w:val="none"/>
          <w:lang w:val="en-US" w:eastAsia="zh-CN"/>
        </w:rPr>
      </w:pPr>
    </w:p>
    <w:p>
      <w:pPr>
        <w:numPr>
          <w:ilvl w:val="0"/>
          <w:numId w:val="0"/>
        </w:numPr>
        <w:ind w:firstLine="643" w:firstLineChars="200"/>
        <w:rPr>
          <w:rFonts w:hint="default"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第二十条</w:t>
      </w:r>
      <w:r>
        <w:rPr>
          <w:rFonts w:hint="eastAsia" w:ascii="仿宋" w:hAnsi="仿宋" w:eastAsia="仿宋" w:cs="仿宋"/>
          <w:color w:val="auto"/>
          <w:sz w:val="32"/>
          <w:szCs w:val="32"/>
          <w:u w:val="none"/>
          <w:lang w:val="en-US" w:eastAsia="zh-CN"/>
        </w:rPr>
        <w:t xml:space="preserve"> 社区康复协调员结合年度持证残疾人基本状况调查工作，调查辖区内残疾人的基本情况、康复需求。对有康复需求的残疾人提供直接或转介服务，包括协助残疾人在社区康复站进行康复训练、协助辅助器具适配、协助康复救援对象办理相关申请手续、填写服务档案、协调社区医生上门服务、提供心理辅导、康复技术指导、填写康复训练档案等。同时，将有进一步康复需求的残疾人转介到相关机构接受服务。</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第二十一条</w:t>
      </w:r>
      <w:r>
        <w:rPr>
          <w:rFonts w:hint="eastAsia" w:ascii="仿宋" w:hAnsi="仿宋" w:eastAsia="仿宋" w:cs="仿宋"/>
          <w:color w:val="auto"/>
          <w:sz w:val="32"/>
          <w:szCs w:val="32"/>
          <w:u w:val="none"/>
          <w:lang w:val="en-US" w:eastAsia="zh-CN"/>
        </w:rPr>
        <w:t xml:space="preserve"> 社区康复站针对各类残疾人不同的康复需求提供多种康复服务，并如实做好记录。</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第二十二条</w:t>
      </w:r>
      <w:r>
        <w:rPr>
          <w:rFonts w:hint="eastAsia" w:ascii="仿宋" w:hAnsi="仿宋" w:eastAsia="仿宋" w:cs="仿宋"/>
          <w:color w:val="auto"/>
          <w:sz w:val="32"/>
          <w:szCs w:val="32"/>
          <w:u w:val="none"/>
          <w:lang w:val="en-US" w:eastAsia="zh-CN"/>
        </w:rPr>
        <w:t xml:space="preserve"> 社区康复协调员做好跟踪及上门回访工作，填写服务记录，留下服务痕迹，同时要做好残疾人、亲属及监护人满意度调查工作，填写满意度调查表，总结评估康复效果。</w:t>
      </w:r>
    </w:p>
    <w:p>
      <w:pPr>
        <w:numPr>
          <w:ilvl w:val="0"/>
          <w:numId w:val="0"/>
        </w:numPr>
        <w:rPr>
          <w:rFonts w:hint="eastAsia" w:ascii="仿宋" w:hAnsi="仿宋" w:eastAsia="仿宋" w:cs="仿宋"/>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第六章  经费保障</w:t>
      </w:r>
    </w:p>
    <w:p>
      <w:pPr>
        <w:numPr>
          <w:ilvl w:val="0"/>
          <w:numId w:val="0"/>
        </w:numPr>
        <w:rPr>
          <w:rFonts w:hint="eastAsia"/>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第二十三条</w:t>
      </w:r>
      <w:r>
        <w:rPr>
          <w:rFonts w:hint="eastAsia" w:ascii="仿宋" w:hAnsi="仿宋" w:eastAsia="仿宋" w:cs="仿宋"/>
          <w:color w:val="auto"/>
          <w:sz w:val="32"/>
          <w:szCs w:val="32"/>
          <w:u w:val="none"/>
          <w:lang w:val="en-US" w:eastAsia="zh-CN"/>
        </w:rPr>
        <w:t xml:space="preserve"> 各镇街要按辖</w:t>
      </w:r>
      <w:r>
        <w:rPr>
          <w:rFonts w:hint="eastAsia" w:ascii="仿宋" w:hAnsi="仿宋" w:eastAsia="仿宋" w:cs="仿宋"/>
          <w:color w:val="auto"/>
          <w:sz w:val="32"/>
          <w:szCs w:val="32"/>
          <w:highlight w:val="none"/>
          <w:u w:val="none"/>
          <w:lang w:val="en-US" w:eastAsia="zh-CN"/>
        </w:rPr>
        <w:t>区户籍人口数量，按每人每年不少于6元的标准安排残疾人社区康复经费，纳入镇街年度预算，用于残疾人康复保障，包括康复站的运作经费、人员经费、日常办公经费、办公设备、康复设施、残疾人康复</w:t>
      </w:r>
      <w:r>
        <w:rPr>
          <w:rFonts w:hint="eastAsia" w:ascii="仿宋" w:hAnsi="仿宋" w:eastAsia="仿宋" w:cs="仿宋"/>
          <w:color w:val="auto"/>
          <w:sz w:val="32"/>
          <w:szCs w:val="32"/>
          <w:u w:val="none"/>
          <w:lang w:val="en-US" w:eastAsia="zh-CN"/>
        </w:rPr>
        <w:t>救助、其他康复相关费用等，各镇街可结合实际制定具体的救助标准。</w:t>
      </w:r>
    </w:p>
    <w:p>
      <w:pPr>
        <w:numPr>
          <w:ilvl w:val="0"/>
          <w:numId w:val="0"/>
        </w:numPr>
        <w:ind w:firstLine="640" w:firstLineChars="200"/>
        <w:rPr>
          <w:rFonts w:hint="eastAsia" w:ascii="仿宋" w:hAnsi="仿宋" w:eastAsia="仿宋" w:cs="仿宋"/>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第七章  档案管理</w:t>
      </w:r>
    </w:p>
    <w:p>
      <w:pPr>
        <w:numPr>
          <w:ilvl w:val="0"/>
          <w:numId w:val="0"/>
        </w:numPr>
        <w:rPr>
          <w:rFonts w:hint="eastAsia" w:ascii="黑体" w:hAnsi="黑体" w:eastAsia="黑体" w:cs="黑体"/>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第二十四条</w:t>
      </w:r>
      <w:r>
        <w:rPr>
          <w:rFonts w:hint="eastAsia" w:ascii="仿宋" w:hAnsi="仿宋" w:eastAsia="仿宋" w:cs="仿宋"/>
          <w:color w:val="auto"/>
          <w:sz w:val="32"/>
          <w:szCs w:val="32"/>
          <w:u w:val="none"/>
          <w:lang w:val="en-US" w:eastAsia="zh-CN"/>
        </w:rPr>
        <w:t xml:space="preserve"> 社区康复站或承接残疾人社区康复的机构要分门别类做好以下</w:t>
      </w:r>
      <w:r>
        <w:rPr>
          <w:rFonts w:hint="eastAsia" w:ascii="仿宋" w:hAnsi="仿宋" w:eastAsia="仿宋" w:cs="仿宋"/>
          <w:color w:val="auto"/>
          <w:sz w:val="32"/>
          <w:szCs w:val="32"/>
          <w:highlight w:val="none"/>
          <w:u w:val="none"/>
          <w:lang w:val="en-US" w:eastAsia="zh-CN"/>
        </w:rPr>
        <w:t>归档工作：</w:t>
      </w:r>
    </w:p>
    <w:p>
      <w:pPr>
        <w:numPr>
          <w:ilvl w:val="0"/>
          <w:numId w:val="2"/>
        </w:numPr>
        <w:ind w:firstLine="420" w:firstLineChars="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市级下发的残疾人社区康复工作各类指导性文件；</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市、镇街举办社区康复培训班的资料；</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将残疾人社区康复工作纳入当地经济社会发展规划的文件及镇街开展残疾人社区康复工作实施方案；</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镇街制定优惠政策，保障残疾人基本医疗和扶助贫困（双低）残疾人优先得到康复服务的措施；</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社区康复站康复服务工作年度计划、年度总结、督导检查工作的相关记录、材料；</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残疾人的康复档案、居家康复档案及精神残疾个案管理服务手册。</w:t>
      </w:r>
    </w:p>
    <w:p>
      <w:pPr>
        <w:numPr>
          <w:ilvl w:val="0"/>
          <w:numId w:val="2"/>
        </w:numPr>
        <w:ind w:firstLine="420" w:firstLineChars="0"/>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实时将残疾人康复数据录入信息系统。</w:t>
      </w:r>
    </w:p>
    <w:p>
      <w:pPr>
        <w:numPr>
          <w:ilvl w:val="0"/>
          <w:numId w:val="2"/>
        </w:numPr>
        <w:ind w:firstLine="420" w:firstLineChars="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各种康复服务统计表。</w:t>
      </w:r>
    </w:p>
    <w:p>
      <w:pPr>
        <w:numPr>
          <w:ilvl w:val="0"/>
          <w:numId w:val="0"/>
        </w:numPr>
        <w:rPr>
          <w:rFonts w:hint="default" w:ascii="仿宋" w:hAnsi="仿宋" w:eastAsia="仿宋" w:cs="仿宋"/>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第八章  监督与管理</w:t>
      </w:r>
    </w:p>
    <w:p>
      <w:pPr>
        <w:numPr>
          <w:ilvl w:val="0"/>
          <w:numId w:val="0"/>
        </w:numPr>
        <w:rPr>
          <w:rFonts w:hint="default"/>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第二十五条</w:t>
      </w:r>
      <w:r>
        <w:rPr>
          <w:rFonts w:hint="eastAsia" w:ascii="仿宋" w:hAnsi="仿宋" w:eastAsia="仿宋" w:cs="仿宋"/>
          <w:color w:val="auto"/>
          <w:sz w:val="32"/>
          <w:szCs w:val="32"/>
          <w:u w:val="none"/>
          <w:lang w:val="en-US" w:eastAsia="zh-CN"/>
        </w:rPr>
        <w:t xml:space="preserve"> 市残联会同卫健局、民政局等部门不定期对残疾人社区康复工作进行检查和督导。</w:t>
      </w: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第二十六条</w:t>
      </w:r>
      <w:r>
        <w:rPr>
          <w:rFonts w:hint="eastAsia" w:ascii="黑体" w:hAnsi="黑体" w:eastAsia="黑体" w:cs="黑体"/>
          <w:color w:val="auto"/>
          <w:sz w:val="32"/>
          <w:szCs w:val="32"/>
          <w:u w:val="none"/>
          <w:lang w:val="en-US" w:eastAsia="zh-CN"/>
        </w:rPr>
        <w:t xml:space="preserve"> </w:t>
      </w:r>
      <w:r>
        <w:rPr>
          <w:rFonts w:hint="eastAsia" w:ascii="仿宋" w:hAnsi="仿宋" w:eastAsia="仿宋" w:cs="仿宋"/>
          <w:color w:val="auto"/>
          <w:sz w:val="32"/>
          <w:szCs w:val="32"/>
          <w:u w:val="none"/>
          <w:lang w:val="en-US" w:eastAsia="zh-CN"/>
        </w:rPr>
        <w:t>各镇街残联每年底向市残联提交年度社区康复工作总结、居家康复及社区精神病社区防治康复项目实施情况、经费使用情况等报告及相关资料。</w:t>
      </w:r>
    </w:p>
    <w:p>
      <w:pPr>
        <w:numPr>
          <w:ilvl w:val="0"/>
          <w:numId w:val="0"/>
        </w:numPr>
        <w:rPr>
          <w:rFonts w:hint="eastAsia"/>
          <w:b/>
          <w:bCs/>
          <w:color w:val="auto"/>
          <w:sz w:val="32"/>
          <w:szCs w:val="32"/>
          <w:u w:val="none"/>
          <w:lang w:val="en-US" w:eastAsia="zh-CN"/>
        </w:rPr>
      </w:pPr>
    </w:p>
    <w:p>
      <w:pPr>
        <w:numPr>
          <w:ilvl w:val="0"/>
          <w:numId w:val="0"/>
        </w:numPr>
        <w:jc w:val="center"/>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第九章  附则</w:t>
      </w:r>
    </w:p>
    <w:p>
      <w:pPr>
        <w:numPr>
          <w:ilvl w:val="0"/>
          <w:numId w:val="0"/>
        </w:numPr>
        <w:rPr>
          <w:rFonts w:hint="default"/>
          <w:b/>
          <w:bCs/>
          <w:color w:val="auto"/>
          <w:sz w:val="32"/>
          <w:szCs w:val="32"/>
          <w:u w:val="none"/>
          <w:lang w:val="en-US" w:eastAsia="zh-CN"/>
        </w:rPr>
      </w:pPr>
    </w:p>
    <w:p>
      <w:pPr>
        <w:numPr>
          <w:ilvl w:val="0"/>
          <w:numId w:val="0"/>
        </w:numPr>
        <w:ind w:firstLine="643" w:firstLineChars="200"/>
        <w:rPr>
          <w:rFonts w:hint="eastAsia" w:ascii="仿宋" w:hAnsi="仿宋" w:eastAsia="仿宋" w:cs="仿宋"/>
          <w:color w:val="auto"/>
          <w:sz w:val="32"/>
          <w:szCs w:val="32"/>
          <w:u w:val="none"/>
          <w:lang w:val="en-US" w:eastAsia="zh-CN"/>
        </w:rPr>
      </w:pPr>
      <w:r>
        <w:rPr>
          <w:rFonts w:hint="eastAsia" w:ascii="黑体" w:hAnsi="黑体" w:eastAsia="黑体" w:cs="黑体"/>
          <w:b/>
          <w:bCs/>
          <w:color w:val="auto"/>
          <w:sz w:val="32"/>
          <w:szCs w:val="32"/>
          <w:u w:val="none"/>
          <w:lang w:val="en-US" w:eastAsia="zh-CN"/>
        </w:rPr>
        <w:t>第二十七条</w:t>
      </w:r>
      <w:r>
        <w:rPr>
          <w:rFonts w:hint="eastAsia" w:ascii="仿宋" w:hAnsi="仿宋" w:eastAsia="仿宋" w:cs="仿宋"/>
          <w:color w:val="auto"/>
          <w:sz w:val="32"/>
          <w:szCs w:val="32"/>
          <w:u w:val="none"/>
          <w:lang w:val="en-US" w:eastAsia="zh-CN"/>
        </w:rPr>
        <w:t xml:space="preserve"> </w:t>
      </w:r>
      <w:r>
        <w:rPr>
          <w:rFonts w:hint="eastAsia" w:ascii="仿宋_GB2312" w:eastAsia="仿宋_GB2312"/>
          <w:color w:val="auto"/>
          <w:sz w:val="32"/>
          <w:szCs w:val="32"/>
          <w:u w:val="none"/>
        </w:rPr>
        <w:t>本</w:t>
      </w:r>
      <w:r>
        <w:rPr>
          <w:rFonts w:hint="eastAsia" w:ascii="仿宋_GB2312" w:eastAsia="仿宋_GB2312"/>
          <w:color w:val="auto"/>
          <w:sz w:val="32"/>
          <w:szCs w:val="32"/>
          <w:u w:val="none"/>
          <w:lang w:eastAsia="zh-CN"/>
        </w:rPr>
        <w:t>细则</w:t>
      </w:r>
      <w:r>
        <w:rPr>
          <w:rFonts w:hint="eastAsia" w:ascii="仿宋_GB2312" w:eastAsia="仿宋_GB2312"/>
          <w:color w:val="auto"/>
          <w:sz w:val="32"/>
          <w:szCs w:val="32"/>
          <w:u w:val="none"/>
        </w:rPr>
        <w:t>自印发之日起实施</w:t>
      </w:r>
      <w:r>
        <w:rPr>
          <w:rFonts w:hint="eastAsia" w:ascii="仿宋_GB2312" w:eastAsia="仿宋_GB2312"/>
          <w:color w:val="auto"/>
          <w:sz w:val="32"/>
          <w:szCs w:val="32"/>
          <w:u w:val="none"/>
          <w:lang w:eastAsia="zh-CN"/>
        </w:rPr>
        <w:t>。</w:t>
      </w:r>
      <w:r>
        <w:rPr>
          <w:rFonts w:hint="eastAsia" w:ascii="仿宋" w:hAnsi="仿宋" w:eastAsia="仿宋" w:cs="仿宋"/>
          <w:color w:val="auto"/>
          <w:sz w:val="32"/>
          <w:szCs w:val="32"/>
          <w:highlight w:val="none"/>
          <w:u w:val="none"/>
          <w:lang w:eastAsia="zh-CN"/>
        </w:rPr>
        <w:t>如之前有关规定与本细则不一致的，以本细则为准。</w:t>
      </w:r>
    </w:p>
    <w:p>
      <w:pPr>
        <w:numPr>
          <w:ilvl w:val="0"/>
          <w:numId w:val="0"/>
        </w:numPr>
        <w:rPr>
          <w:rFonts w:hint="eastAsia"/>
          <w:b/>
          <w:bCs/>
          <w:color w:val="auto"/>
          <w:sz w:val="32"/>
          <w:szCs w:val="32"/>
          <w:u w:val="none"/>
          <w:lang w:val="en-US" w:eastAsia="zh-CN"/>
        </w:rPr>
      </w:pPr>
    </w:p>
    <w:p>
      <w:pPr>
        <w:numPr>
          <w:ilvl w:val="0"/>
          <w:numId w:val="0"/>
        </w:numPr>
        <w:rPr>
          <w:rFonts w:hint="eastAsia"/>
          <w:b/>
          <w:bCs/>
          <w:color w:val="auto"/>
          <w:sz w:val="32"/>
          <w:szCs w:val="32"/>
          <w:u w:val="none"/>
          <w:lang w:val="en-US" w:eastAsia="zh-CN"/>
        </w:rPr>
      </w:pPr>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19D79"/>
    <w:multiLevelType w:val="singleLevel"/>
    <w:tmpl w:val="C8C19D79"/>
    <w:lvl w:ilvl="0" w:tentative="0">
      <w:start w:val="1"/>
      <w:numFmt w:val="decimal"/>
      <w:suff w:val="nothing"/>
      <w:lvlText w:val="（%1）"/>
      <w:lvlJc w:val="left"/>
      <w:rPr>
        <w:rFonts w:hint="default" w:ascii="宋体" w:hAnsi="宋体" w:eastAsia="宋体" w:cs="宋体"/>
      </w:rPr>
    </w:lvl>
  </w:abstractNum>
  <w:abstractNum w:abstractNumId="1">
    <w:nsid w:val="FEA7B751"/>
    <w:multiLevelType w:val="singleLevel"/>
    <w:tmpl w:val="FEA7B7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7A8B"/>
    <w:rsid w:val="01ED5B77"/>
    <w:rsid w:val="026F20D9"/>
    <w:rsid w:val="06C27A8B"/>
    <w:rsid w:val="0A2E1783"/>
    <w:rsid w:val="0A890510"/>
    <w:rsid w:val="0B1B62D5"/>
    <w:rsid w:val="0F902264"/>
    <w:rsid w:val="10CE348B"/>
    <w:rsid w:val="11E16B5C"/>
    <w:rsid w:val="11E20615"/>
    <w:rsid w:val="14741F66"/>
    <w:rsid w:val="1B162CF0"/>
    <w:rsid w:val="1D642EAC"/>
    <w:rsid w:val="1DB9259C"/>
    <w:rsid w:val="24740FC8"/>
    <w:rsid w:val="258426FE"/>
    <w:rsid w:val="26FE155E"/>
    <w:rsid w:val="29B5724A"/>
    <w:rsid w:val="2D1A29BA"/>
    <w:rsid w:val="30B678A1"/>
    <w:rsid w:val="328E38E0"/>
    <w:rsid w:val="35275A28"/>
    <w:rsid w:val="356A4D41"/>
    <w:rsid w:val="357F3A2D"/>
    <w:rsid w:val="385B0FC5"/>
    <w:rsid w:val="395E783E"/>
    <w:rsid w:val="3B2C5316"/>
    <w:rsid w:val="3D6358C8"/>
    <w:rsid w:val="3D815080"/>
    <w:rsid w:val="3FBA2AE6"/>
    <w:rsid w:val="40CC731E"/>
    <w:rsid w:val="42801640"/>
    <w:rsid w:val="439B1AF6"/>
    <w:rsid w:val="444D5D1F"/>
    <w:rsid w:val="45D81976"/>
    <w:rsid w:val="46A23B43"/>
    <w:rsid w:val="46D4337C"/>
    <w:rsid w:val="48B67EC8"/>
    <w:rsid w:val="4AE039A7"/>
    <w:rsid w:val="4DAF2363"/>
    <w:rsid w:val="54F92E78"/>
    <w:rsid w:val="55543C5E"/>
    <w:rsid w:val="560921BB"/>
    <w:rsid w:val="5707715B"/>
    <w:rsid w:val="58B7364B"/>
    <w:rsid w:val="58BA045D"/>
    <w:rsid w:val="5B120EB0"/>
    <w:rsid w:val="66384DFD"/>
    <w:rsid w:val="66AA12F2"/>
    <w:rsid w:val="679F0494"/>
    <w:rsid w:val="683F09C8"/>
    <w:rsid w:val="687F2A4A"/>
    <w:rsid w:val="69327BA5"/>
    <w:rsid w:val="698A3750"/>
    <w:rsid w:val="6C296E3B"/>
    <w:rsid w:val="6D686566"/>
    <w:rsid w:val="6F131E72"/>
    <w:rsid w:val="7037043E"/>
    <w:rsid w:val="70950AB9"/>
    <w:rsid w:val="70A50B32"/>
    <w:rsid w:val="70AD2407"/>
    <w:rsid w:val="724168F1"/>
    <w:rsid w:val="73412BB2"/>
    <w:rsid w:val="7539208E"/>
    <w:rsid w:val="75680824"/>
    <w:rsid w:val="76650191"/>
    <w:rsid w:val="775B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style3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2021-07-21T14:08:00Z</dcterms:created>
  <dc:creator>Administrator</dc:creator>
  <cp:lastModifiedBy>袁丽苑</cp:lastModifiedBy>
  <cp:lastPrinted>2021-08-30T06:44:00Z</cp:lastPrinted>
  <dcterms:modified xsi:type="dcterms:W3CDTF">2021-09-30T10:18:05Z</dcterms:modified>
  <dc:title>中山市残疾人社区康复工作实施细则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E4FAE767775C460F9BBF7BAA28916F24</vt:lpwstr>
  </property>
</Properties>
</file>