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横栏镇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粮食流通产业扶持专项资金管理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实施细则</w:t>
      </w:r>
    </w:p>
    <w:p>
      <w:pPr>
        <w:overflowPunct/>
        <w:autoSpaceDN/>
        <w:adjustRightInd/>
        <w:snapToGrid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/>
          <w:sz w:val="44"/>
          <w:szCs w:val="44"/>
        </w:rPr>
      </w:pPr>
    </w:p>
    <w:p>
      <w:pPr>
        <w:spacing w:line="560" w:lineRule="exact"/>
        <w:ind w:firstLine="627" w:firstLineChars="196"/>
        <w:jc w:val="left"/>
        <w:rPr>
          <w:rFonts w:ascii="仿宋_GB2312" w:hAnsi="华文中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为促进和扶持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eastAsia="仿宋_GB2312"/>
          <w:sz w:val="32"/>
          <w:szCs w:val="32"/>
        </w:rPr>
        <w:t>粮食流通产业健康发展，提升粮食应急能力和流通管理水平，加快推进粮食流通企业创新发展和优质粮食工程建设，保障粮食安全供应，根据《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中山市</w:t>
      </w:r>
      <w:r>
        <w:rPr>
          <w:rFonts w:hint="eastAsia" w:ascii="仿宋_GB2312" w:eastAsia="仿宋_GB2312"/>
          <w:kern w:val="0"/>
          <w:sz w:val="32"/>
          <w:szCs w:val="32"/>
        </w:rPr>
        <w:t>发展和改革局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产业扶持专项资金管理</w:t>
      </w:r>
      <w:r>
        <w:rPr>
          <w:rFonts w:hint="eastAsia" w:ascii="仿宋_GB2312" w:eastAsia="仿宋_GB2312"/>
          <w:kern w:val="0"/>
          <w:sz w:val="32"/>
          <w:szCs w:val="32"/>
        </w:rPr>
        <w:t>暂行办法》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（中发改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393号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）、《中山市发展和改革局关于申报2019年度中山市粮食流通产业扶持专项资金的通知》（中发改粮管函〔2019〕783号）</w:t>
      </w:r>
      <w:r>
        <w:rPr>
          <w:rFonts w:hint="eastAsia" w:ascii="仿宋_GB2312" w:eastAsia="仿宋_GB2312"/>
          <w:kern w:val="0"/>
          <w:sz w:val="32"/>
          <w:szCs w:val="32"/>
        </w:rPr>
        <w:t>等有关规定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结合</w:t>
      </w:r>
      <w:r>
        <w:rPr>
          <w:rFonts w:hint="eastAsia" w:ascii="仿宋_GB2312" w:eastAsia="仿宋_GB2312"/>
          <w:sz w:val="32"/>
          <w:szCs w:val="32"/>
          <w:lang w:eastAsia="zh-CN"/>
        </w:rPr>
        <w:t>我镇</w:t>
      </w:r>
      <w:r>
        <w:rPr>
          <w:rFonts w:hint="eastAsia" w:ascii="仿宋_GB2312" w:eastAsia="仿宋_GB2312"/>
          <w:sz w:val="32"/>
          <w:szCs w:val="32"/>
        </w:rPr>
        <w:t>实际，特制定本实施细则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扶持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范围和标准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主要支持粮食仓储设施、粮食加工生产线、粮食产后服务体系建设、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粮食应急体系、</w:t>
      </w:r>
      <w:r>
        <w:rPr>
          <w:rFonts w:hint="eastAsia" w:ascii="仿宋_GB2312" w:eastAsia="仿宋_GB2312"/>
          <w:color w:val="000000"/>
          <w:sz w:val="32"/>
          <w:szCs w:val="32"/>
        </w:rPr>
        <w:t>绿色储粮技术、粮食流通市场发展、粮食重点扶持企业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等</w:t>
      </w:r>
      <w:r>
        <w:rPr>
          <w:rFonts w:hint="eastAsia" w:ascii="仿宋_GB2312" w:eastAsia="仿宋_GB2312"/>
          <w:color w:val="000000"/>
          <w:sz w:val="32"/>
          <w:szCs w:val="32"/>
        </w:rPr>
        <w:t>对全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粮食流通具有重大影响、与粮食安全密切相关的重点项目。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（一）粮食仓储设施项目。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支持粮食流通企业投资新建（或扩建）超过</w:t>
      </w:r>
      <w:r>
        <w:rPr>
          <w:rFonts w:ascii="仿宋_GB2312" w:eastAsia="仿宋_GB2312"/>
          <w:color w:val="000000"/>
          <w:sz w:val="32"/>
          <w:szCs w:val="32"/>
        </w:rPr>
        <w:t>300</w:t>
      </w:r>
      <w:r>
        <w:rPr>
          <w:rFonts w:hint="eastAsia" w:ascii="仿宋_GB2312" w:eastAsia="仿宋_GB2312"/>
          <w:color w:val="000000"/>
          <w:sz w:val="32"/>
          <w:szCs w:val="32"/>
        </w:rPr>
        <w:t>平方米建筑面积且具有完善的报建手续的粮食流通仓储设施项目。对获得市级财政资金扶持的项目，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级资金按市级扶持金额的</w:t>
      </w:r>
      <w:r>
        <w:rPr>
          <w:rFonts w:ascii="仿宋_GB2312" w:eastAsia="仿宋_GB2312"/>
          <w:color w:val="000000"/>
          <w:sz w:val="32"/>
          <w:szCs w:val="32"/>
        </w:rPr>
        <w:t>10%</w:t>
      </w:r>
      <w:r>
        <w:rPr>
          <w:rFonts w:hint="eastAsia" w:ascii="仿宋_GB2312" w:eastAsia="仿宋_GB2312"/>
          <w:color w:val="000000"/>
          <w:sz w:val="32"/>
          <w:szCs w:val="32"/>
        </w:rPr>
        <w:t>给予资金配套补助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每个项目最高扶持金额为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（二）粮食加工生产线项目。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支持粮食流通企业投资新建（或重建）粮食加工生产线项目。对获得市级财政资金扶持的项目，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级资金按市级扶持金额的</w:t>
      </w:r>
      <w:r>
        <w:rPr>
          <w:rFonts w:ascii="仿宋_GB2312" w:eastAsia="仿宋_GB2312"/>
          <w:color w:val="000000"/>
          <w:sz w:val="32"/>
          <w:szCs w:val="32"/>
        </w:rPr>
        <w:t>10%</w:t>
      </w:r>
      <w:r>
        <w:rPr>
          <w:rFonts w:hint="eastAsia" w:ascii="仿宋_GB2312" w:eastAsia="仿宋_GB2312"/>
          <w:color w:val="000000"/>
          <w:sz w:val="32"/>
          <w:szCs w:val="32"/>
        </w:rPr>
        <w:t>给予资金配套补助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每个项目最高扶持金额为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（三）粮食产后服务体系建设项目。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支持粮食加工企业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通过改造提升现有粮食流通设施建设粮食产后服务体系项目。建成具有提供“代清理、代干燥、代储存、代加工、代销售”等“五代”服务基本功能、年服务能力大于</w:t>
      </w:r>
      <w:r>
        <w:rPr>
          <w:rFonts w:ascii="仿宋_GB2312" w:hAnsi="华文中宋" w:eastAsia="仿宋_GB2312"/>
          <w:color w:val="000000"/>
          <w:sz w:val="32"/>
          <w:szCs w:val="32"/>
        </w:rPr>
        <w:t>1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万吨以上、申报为广东省粮食产后服务中心的项目</w:t>
      </w:r>
      <w:r>
        <w:rPr>
          <w:rFonts w:hint="eastAsia" w:ascii="仿宋_GB2312" w:eastAsia="仿宋_GB2312"/>
          <w:color w:val="000000"/>
          <w:sz w:val="32"/>
          <w:szCs w:val="32"/>
        </w:rPr>
        <w:t>。对获得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级财政资金扶持的项目，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级资金按市级扶持金额的</w:t>
      </w:r>
      <w:r>
        <w:rPr>
          <w:rFonts w:ascii="仿宋_GB2312" w:eastAsia="仿宋_GB2312"/>
          <w:color w:val="000000"/>
          <w:sz w:val="32"/>
          <w:szCs w:val="32"/>
        </w:rPr>
        <w:t>10%</w:t>
      </w:r>
      <w:r>
        <w:rPr>
          <w:rFonts w:hint="eastAsia" w:ascii="仿宋_GB2312" w:eastAsia="仿宋_GB2312"/>
          <w:color w:val="000000"/>
          <w:sz w:val="32"/>
          <w:szCs w:val="32"/>
        </w:rPr>
        <w:t>给予资金配套补助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每个项目最高扶持金额为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（四）绿色储粮技术项目。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支持粮食流通企业实施节粮减损配套设施建设项目，对在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内改造提升粮食储存仓容面积达</w:t>
      </w:r>
      <w:r>
        <w:rPr>
          <w:rFonts w:ascii="仿宋_GB2312" w:eastAsia="仿宋_GB2312"/>
          <w:color w:val="000000"/>
          <w:sz w:val="32"/>
          <w:szCs w:val="32"/>
        </w:rPr>
        <w:t>300</w:t>
      </w:r>
      <w:r>
        <w:rPr>
          <w:rFonts w:hint="eastAsia" w:ascii="仿宋_GB2312" w:eastAsia="仿宋_GB2312"/>
          <w:color w:val="000000"/>
          <w:sz w:val="32"/>
          <w:szCs w:val="32"/>
        </w:rPr>
        <w:t>平方米以上，实施无公害治理虫霉、气调储粮、智能粮情监测、智能通风等绿色生态智能储粮技术的项目。对获得市级财政资金扶持的项目，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级资金按市级扶持金额的</w:t>
      </w:r>
      <w:r>
        <w:rPr>
          <w:rFonts w:ascii="仿宋_GB2312" w:eastAsia="仿宋_GB2312"/>
          <w:color w:val="000000"/>
          <w:sz w:val="32"/>
          <w:szCs w:val="32"/>
        </w:rPr>
        <w:t>10%</w:t>
      </w:r>
      <w:r>
        <w:rPr>
          <w:rFonts w:hint="eastAsia" w:ascii="仿宋_GB2312" w:eastAsia="仿宋_GB2312"/>
          <w:color w:val="000000"/>
          <w:sz w:val="32"/>
          <w:szCs w:val="32"/>
        </w:rPr>
        <w:t>给予资金配套补助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每个项目最高扶持金额为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（五）粮食流通市场发展项目</w:t>
      </w:r>
      <w:r>
        <w:rPr>
          <w:rFonts w:hint="eastAsia" w:ascii="仿宋_GB2312" w:eastAsia="仿宋_GB2312"/>
          <w:color w:val="000000"/>
          <w:sz w:val="32"/>
          <w:szCs w:val="32"/>
        </w:rPr>
        <w:t>。鼓励依托现有粮食批发市场等设施条件，发展粮食流通综合物流园区项目。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对建成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集聚粮食批发、零售商家达到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家以上，粮食仓容面积达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00</w:t>
      </w:r>
      <w:r>
        <w:rPr>
          <w:rFonts w:hint="eastAsia" w:ascii="仿宋_GB2312" w:eastAsia="仿宋_GB2312"/>
          <w:color w:val="000000"/>
          <w:sz w:val="32"/>
          <w:szCs w:val="32"/>
        </w:rPr>
        <w:t>平方米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以上，</w:t>
      </w:r>
      <w:r>
        <w:rPr>
          <w:rFonts w:hint="eastAsia" w:ascii="仿宋_GB2312" w:eastAsia="仿宋_GB2312"/>
          <w:color w:val="000000"/>
          <w:sz w:val="32"/>
          <w:szCs w:val="32"/>
        </w:rPr>
        <w:t>实现市场规模化、产品优质化、服务多样化的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white"/>
        </w:rPr>
        <w:t>项目</w:t>
      </w:r>
      <w:r>
        <w:rPr>
          <w:rFonts w:hint="eastAsia" w:ascii="仿宋_GB2312" w:eastAsia="仿宋_GB2312"/>
          <w:color w:val="000000"/>
          <w:sz w:val="32"/>
          <w:szCs w:val="32"/>
        </w:rPr>
        <w:t>。对获得市级财政资金扶持的项目，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000000"/>
          <w:sz w:val="32"/>
          <w:szCs w:val="32"/>
        </w:rPr>
        <w:t>级资金按市级扶持金额的</w:t>
      </w:r>
      <w:r>
        <w:rPr>
          <w:rFonts w:ascii="仿宋_GB2312" w:eastAsia="仿宋_GB2312"/>
          <w:color w:val="000000"/>
          <w:sz w:val="32"/>
          <w:szCs w:val="32"/>
        </w:rPr>
        <w:t>10%</w:t>
      </w:r>
      <w:r>
        <w:rPr>
          <w:rFonts w:hint="eastAsia" w:ascii="仿宋_GB2312" w:eastAsia="仿宋_GB2312"/>
          <w:color w:val="000000"/>
          <w:sz w:val="32"/>
          <w:szCs w:val="32"/>
        </w:rPr>
        <w:t>给予资金配套补助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每个项目最高扶持金额为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（六）粮食重点扶持企业项目。</w:t>
      </w:r>
      <w:r>
        <w:rPr>
          <w:rFonts w:hint="eastAsia" w:ascii="仿宋_GB2312" w:eastAsia="仿宋_GB2312"/>
          <w:color w:val="000000"/>
          <w:sz w:val="32"/>
          <w:szCs w:val="32"/>
        </w:rPr>
        <w:t>支持粮食流通企业建设申报市级粮食重点扶持企业项目，对于已建成粮食加工生产线，创立自有粮食销售品牌，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销售收入超</w:t>
      </w:r>
      <w:r>
        <w:rPr>
          <w:rFonts w:ascii="仿宋_GB2312" w:eastAsia="仿宋_GB2312"/>
          <w:color w:val="000000"/>
          <w:sz w:val="32"/>
          <w:szCs w:val="32"/>
        </w:rPr>
        <w:t>1000</w:t>
      </w:r>
      <w:r>
        <w:rPr>
          <w:rFonts w:hint="eastAsia" w:ascii="仿宋_GB2312" w:eastAsia="仿宋_GB2312"/>
          <w:color w:val="000000"/>
          <w:sz w:val="32"/>
          <w:szCs w:val="32"/>
        </w:rPr>
        <w:t>万元的粮食流通企业，每个企业给予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万元扶持；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销售收入超</w:t>
      </w:r>
      <w:r>
        <w:rPr>
          <w:rFonts w:ascii="仿宋_GB2312" w:eastAsia="仿宋_GB2312"/>
          <w:color w:val="000000"/>
          <w:sz w:val="32"/>
          <w:szCs w:val="32"/>
        </w:rPr>
        <w:t>2000</w:t>
      </w:r>
      <w:r>
        <w:rPr>
          <w:rFonts w:hint="eastAsia" w:ascii="仿宋_GB2312" w:eastAsia="仿宋_GB2312"/>
          <w:color w:val="000000"/>
          <w:sz w:val="32"/>
          <w:szCs w:val="32"/>
        </w:rPr>
        <w:t>万元的粮食流通企业，每个企业给予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万元扶持；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</w:rPr>
        <w:t>销售收入超</w:t>
      </w:r>
      <w:r>
        <w:rPr>
          <w:rFonts w:ascii="仿宋_GB2312" w:eastAsia="仿宋_GB2312"/>
          <w:color w:val="000000"/>
          <w:sz w:val="32"/>
          <w:szCs w:val="32"/>
        </w:rPr>
        <w:t>3000</w:t>
      </w:r>
      <w:r>
        <w:rPr>
          <w:rFonts w:hint="eastAsia" w:ascii="仿宋_GB2312" w:eastAsia="仿宋_GB2312"/>
          <w:color w:val="000000"/>
          <w:sz w:val="32"/>
          <w:szCs w:val="32"/>
        </w:rPr>
        <w:t>万元的粮食流通企业，每个企业给予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万元扶持。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七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）粮食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应急体系项目。</w:t>
      </w:r>
      <w:r>
        <w:rPr>
          <w:rFonts w:hint="eastAsia" w:ascii="仿宋_GB2312" w:eastAsia="仿宋_GB2312"/>
          <w:sz w:val="32"/>
          <w:szCs w:val="32"/>
        </w:rPr>
        <w:t>对于经市发展改革局（粮食局）审核认定为粮食应急加工定点企业，每个企业按年度</w:t>
      </w:r>
      <w:r>
        <w:rPr>
          <w:rFonts w:hint="eastAsia" w:ascii="仿宋_GB2312" w:eastAsia="仿宋_GB2312"/>
          <w:color w:val="000000"/>
          <w:sz w:val="32"/>
          <w:szCs w:val="32"/>
        </w:rPr>
        <w:t>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万元资金补助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对于经市发展改革局（粮食局）审核认定为粮食应急运输定点企业，每个企业按年度</w:t>
      </w:r>
      <w:r>
        <w:rPr>
          <w:rFonts w:hint="eastAsia" w:ascii="仿宋_GB2312" w:eastAsia="仿宋_GB2312"/>
          <w:color w:val="000000"/>
          <w:sz w:val="32"/>
          <w:szCs w:val="32"/>
        </w:rPr>
        <w:t>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万元资金补助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对于经市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镇发展改革部门审核认定为粮食应急供应网点，每个网点按年度</w:t>
      </w:r>
      <w:r>
        <w:rPr>
          <w:rFonts w:hint="eastAsia" w:ascii="仿宋_GB2312" w:eastAsia="仿宋_GB2312"/>
          <w:color w:val="000000"/>
          <w:sz w:val="32"/>
          <w:szCs w:val="32"/>
        </w:rPr>
        <w:t>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color w:val="000000"/>
          <w:sz w:val="32"/>
          <w:szCs w:val="32"/>
        </w:rPr>
        <w:t>元资金补助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contextualSpacing/>
        <w:jc w:val="left"/>
        <w:rPr>
          <w:rFonts w:ascii="仿宋_GB2312" w:hAnsi="黑体" w:eastAsia="仿宋_GB2312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二、申报条件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申报单位须为在</w:t>
      </w:r>
      <w:r>
        <w:rPr>
          <w:rFonts w:hint="eastAsia" w:ascii="仿宋_GB2312" w:eastAsia="仿宋_GB2312"/>
          <w:color w:val="000000"/>
          <w:sz w:val="32"/>
          <w:szCs w:val="32"/>
        </w:rPr>
        <w:t>工商行政管理部门注册登记</w:t>
      </w:r>
      <w:r>
        <w:rPr>
          <w:rFonts w:hint="eastAsia" w:ascii="仿宋_GB2312" w:eastAsia="仿宋_GB2312"/>
          <w:sz w:val="32"/>
          <w:szCs w:val="32"/>
        </w:rPr>
        <w:t>，从事粮食购进并在</w:t>
      </w:r>
      <w:r>
        <w:rPr>
          <w:rFonts w:hint="eastAsia" w:ascii="仿宋_GB2312" w:eastAsia="仿宋_GB2312"/>
          <w:sz w:val="32"/>
          <w:szCs w:val="32"/>
          <w:lang w:eastAsia="zh-CN"/>
        </w:rPr>
        <w:t>横栏镇</w:t>
      </w:r>
      <w:r>
        <w:rPr>
          <w:rFonts w:hint="eastAsia" w:ascii="仿宋_GB2312" w:eastAsia="仿宋_GB2312"/>
          <w:sz w:val="32"/>
          <w:szCs w:val="32"/>
        </w:rPr>
        <w:t>行政区域内进行投资、加工、运输、销售及储备等经营活动的法人、企业和个体工商户。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需建有完善粮食流通经营管理制度、粮食加工管理制度、粮食安全生产管理制度、粮食经营财务管理制度、粮食经营库存</w:t>
      </w:r>
      <w:r>
        <w:rPr>
          <w:rFonts w:hint="eastAsia" w:ascii="仿宋_GB2312" w:eastAsia="仿宋_GB2312"/>
          <w:sz w:val="32"/>
          <w:szCs w:val="32"/>
          <w:lang w:eastAsia="zh-CN"/>
        </w:rPr>
        <w:t>台账</w:t>
      </w:r>
      <w:r>
        <w:rPr>
          <w:rFonts w:hint="eastAsia" w:ascii="仿宋_GB2312" w:eastAsia="仿宋_GB2312"/>
          <w:sz w:val="32"/>
          <w:szCs w:val="32"/>
        </w:rPr>
        <w:t>并按时报送粮食流通报表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（三）申报单位社会经济效益良好、诚信经营、依法纳税。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三、申报材料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申报单位向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中山市横栏镇经济发展和科技信息局</w:t>
      </w:r>
      <w:r>
        <w:rPr>
          <w:rFonts w:hint="eastAsia" w:ascii="仿宋_GB2312" w:eastAsia="仿宋_GB2312"/>
          <w:color w:val="000000"/>
          <w:sz w:val="32"/>
          <w:szCs w:val="32"/>
        </w:rPr>
        <w:t>提供以下相关材料，且须保证申报材料的真实性和有效性（均需加盖公章）：</w:t>
      </w:r>
    </w:p>
    <w:p>
      <w:pPr>
        <w:pStyle w:val="7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横栏镇</w:t>
      </w:r>
      <w:r>
        <w:rPr>
          <w:rFonts w:hint="eastAsia" w:ascii="仿宋_GB2312" w:eastAsia="仿宋_GB2312"/>
          <w:sz w:val="32"/>
          <w:szCs w:val="32"/>
        </w:rPr>
        <w:t>粮食流通产业扶持专项资金</w:t>
      </w:r>
      <w:r>
        <w:rPr>
          <w:rFonts w:hint="eastAsia" w:ascii="仿宋_GB2312" w:eastAsia="仿宋_GB2312"/>
          <w:sz w:val="32"/>
          <w:szCs w:val="32"/>
          <w:lang w:eastAsia="zh-CN"/>
        </w:rPr>
        <w:t>申</w:t>
      </w:r>
      <w:r>
        <w:rPr>
          <w:rFonts w:hint="eastAsia" w:ascii="仿宋_GB2312" w:eastAsia="仿宋_GB2312"/>
          <w:sz w:val="32"/>
          <w:szCs w:val="32"/>
        </w:rPr>
        <w:t>报表》</w:t>
      </w:r>
      <w:r>
        <w:rPr>
          <w:rFonts w:hint="eastAsia" w:ascii="仿宋_GB2312" w:eastAsia="仿宋_GB2312"/>
          <w:sz w:val="32"/>
          <w:szCs w:val="32"/>
          <w:lang w:eastAsia="zh-CN"/>
        </w:rPr>
        <w:t>（见附件）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color w:val="000000"/>
          <w:sz w:val="32"/>
          <w:szCs w:val="32"/>
        </w:rPr>
        <w:t>工商营业执照（统一社会信用代码）、食品药品经营许可证、粮食收购许可证、SC生产许可证等有效证明材料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2年内未被执法部门查处声明</w:t>
      </w:r>
      <w:r>
        <w:rPr>
          <w:rFonts w:hint="eastAsia" w:ascii="仿宋_GB2312" w:eastAsia="仿宋_GB2312"/>
          <w:color w:val="000000"/>
          <w:sz w:val="32"/>
          <w:szCs w:val="32"/>
        </w:rPr>
        <w:t>（复印件加盖公章）；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（三）投资合同、发票、建设工程竣工验收备案登记证等有效证明材料（复印件加盖公章）；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（四）质量品牌建设等有效证明材料（复印件加盖公章）；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企业上一</w:t>
      </w:r>
      <w:r>
        <w:rPr>
          <w:rFonts w:hint="eastAsia" w:ascii="仿宋_GB2312" w:eastAsia="仿宋_GB2312"/>
          <w:color w:val="000000"/>
          <w:sz w:val="32"/>
          <w:szCs w:val="32"/>
        </w:rPr>
        <w:t>年度粮食经营台账、粮食流通报表等有效证明材料（复印件加盖公章）；</w:t>
      </w:r>
    </w:p>
    <w:p>
      <w:pPr>
        <w:spacing w:line="600" w:lineRule="exact"/>
        <w:ind w:firstLine="640" w:firstLineChars="200"/>
        <w:contextualSpacing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企业上一</w:t>
      </w:r>
      <w:r>
        <w:rPr>
          <w:rFonts w:hint="eastAsia" w:ascii="仿宋_GB2312" w:eastAsia="仿宋_GB2312"/>
          <w:color w:val="000000"/>
          <w:sz w:val="32"/>
          <w:szCs w:val="32"/>
        </w:rPr>
        <w:t>年度粮食质量检验报告、销售收入证明（以税务部门出具的证明为准）等有效证明材料（复印件加盖公章）；</w:t>
      </w:r>
    </w:p>
    <w:p>
      <w:pPr>
        <w:spacing w:line="600" w:lineRule="exact"/>
        <w:ind w:firstLine="640" w:firstLineChars="200"/>
        <w:contextualSpacing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（七）项目投资额的清单及相关证明材料，包括但不限于项目实施有关的合同、协议、实际发生费用的有关发票和付款凭证复印件（复印件加盖公章）；</w:t>
      </w:r>
    </w:p>
    <w:p>
      <w:pPr>
        <w:pStyle w:val="7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（八）成功获得中山市粮食流通产业扶持专项资金相关公示文件。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四、资金监管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专项资金应严格按照批准的用途开支款项，不得</w:t>
      </w:r>
      <w:r>
        <w:rPr>
          <w:rFonts w:ascii="仿宋_GB2312" w:eastAsia="仿宋_GB2312"/>
          <w:sz w:val="32"/>
          <w:szCs w:val="32"/>
        </w:rPr>
        <w:t>擅自变更资金用途</w:t>
      </w:r>
      <w:r>
        <w:rPr>
          <w:rFonts w:hint="eastAsia" w:ascii="仿宋_GB2312" w:eastAsia="仿宋_GB2312"/>
          <w:sz w:val="32"/>
          <w:szCs w:val="32"/>
        </w:rPr>
        <w:t>。使用单位必须加强专项资金使用的财务管理，不得以任何方式将专项资金用于</w:t>
      </w:r>
      <w:r>
        <w:rPr>
          <w:rFonts w:ascii="仿宋_GB2312" w:eastAsia="仿宋_GB2312"/>
          <w:sz w:val="32"/>
          <w:szCs w:val="32"/>
        </w:rPr>
        <w:t>奖金津贴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福利补助</w:t>
      </w:r>
      <w:r>
        <w:rPr>
          <w:rFonts w:hint="eastAsia" w:ascii="仿宋_GB2312" w:eastAsia="仿宋_GB2312"/>
          <w:sz w:val="32"/>
          <w:szCs w:val="32"/>
        </w:rPr>
        <w:t>等一般性支出</w:t>
      </w:r>
      <w:r>
        <w:rPr>
          <w:rFonts w:hint="eastAsia" w:ascii="仿宋_GB2312" w:eastAsia="仿宋_GB2312"/>
          <w:sz w:val="32"/>
          <w:szCs w:val="32"/>
          <w:lang w:eastAsia="zh-CN"/>
        </w:rPr>
        <w:t>。同一企业的同一项目不重复补助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单位有下列行为之一的，停止拨付并追回已经取得的专项资金；失信企业纳入市信用联合奖惩数据库，并在三年内不得申报财政支持项目；情节严重者移交司法机关追究法律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申请单位因违法行为被执法部门查处未满2年的；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申请单位有虚报骗取补助行为，正在接受有关部门调查的；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申请单位有拖欠银行债务、欠税、恶意欠薪等严重失信行为的。 </w:t>
      </w:r>
    </w:p>
    <w:p>
      <w:pPr>
        <w:numPr>
          <w:ilvl w:val="0"/>
          <w:numId w:val="1"/>
        </w:numPr>
        <w:spacing w:line="560" w:lineRule="exact"/>
        <w:ind w:firstLine="640" w:firstLineChars="200"/>
        <w:contextualSpacing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附则</w:t>
      </w:r>
    </w:p>
    <w:p>
      <w:pPr>
        <w:numPr>
          <w:ilvl w:val="0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eastAsia="仿宋_GB2312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本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细则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由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中山市横栏镇经济发展和科技信息局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负责解释，自印发之日起实施，有效期</w:t>
      </w:r>
      <w:r>
        <w:rPr>
          <w:rFonts w:ascii="仿宋_GB2312" w:eastAsia="仿宋_GB2312"/>
          <w:b w:val="0"/>
          <w:bCs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同时废除《横栏镇人民政府办公室关于促进粮油企业发展的实施意见》（横府办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[2013]66号文）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4"/>
        <w:tblW w:w="10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768"/>
        <w:gridCol w:w="855"/>
        <w:gridCol w:w="148"/>
        <w:gridCol w:w="1560"/>
        <w:gridCol w:w="267"/>
        <w:gridCol w:w="633"/>
        <w:gridCol w:w="812"/>
        <w:gridCol w:w="174"/>
        <w:gridCol w:w="582"/>
        <w:gridCol w:w="1044"/>
        <w:gridCol w:w="353"/>
        <w:gridCol w:w="12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6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黑体" w:eastAsia="方正小标宋简体"/>
                <w:sz w:val="36"/>
                <w:szCs w:val="36"/>
                <w:lang w:eastAsia="zh-CN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方正小标宋简体" w:hAnsi="黑体" w:eastAsia="方正小标宋简体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  <w:lang w:eastAsia="zh-CN"/>
              </w:rPr>
              <w:t>横栏镇粮食流通产业扶持专项资金申报表</w:t>
            </w: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申报单位：（盖章）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现有粮仓建筑面积（平方米）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57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新建（改造）粮仓建筑面积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购置设备名称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粮食常年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库存量（吨）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粮食加工能力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（吨/小时）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资金申报类别</w:t>
            </w:r>
          </w:p>
        </w:tc>
        <w:tc>
          <w:tcPr>
            <w:tcW w:w="42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6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申报金额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申报项目情况说明及证明材料清单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申请粮食流通扶持专项资金的用途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二、绩效目标（获扶持资金2年后的经济、社会效益）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粮仓建筑面积（平方米）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粮仓容量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（吨）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粮食常年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库存量（吨）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“五代”年服务能力（万吨）    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粮食加工能力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（吨/小时）   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年销售收入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10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我单位承诺所申报的项目真实可查，所填报的各项申请材料均真实无误，如有违反，愿意承担相应的法律责任。</w:t>
            </w:r>
          </w:p>
          <w:p>
            <w:pPr>
              <w:spacing w:line="600" w:lineRule="exact"/>
              <w:ind w:firstLine="1200" w:firstLineChars="5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项目单位（盖章）                        法人代表（签字）</w:t>
            </w:r>
          </w:p>
          <w:p>
            <w:pPr>
              <w:spacing w:line="560" w:lineRule="exact"/>
              <w:ind w:firstLine="48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镇经信局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6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266" w:right="-512" w:rightChars="-244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left="266" w:right="-512" w:rightChars="-244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-512" w:rightChars="-244" w:firstLine="3840" w:firstLineChars="1600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年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</w:tc>
      </w:tr>
    </w:tbl>
    <w:p>
      <w:pPr>
        <w:spacing w:line="240" w:lineRule="auto"/>
        <w:contextualSpacing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81EF4"/>
    <w:multiLevelType w:val="singleLevel"/>
    <w:tmpl w:val="F1B81EF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1"/>
    <w:rsid w:val="0009115A"/>
    <w:rsid w:val="00104AB3"/>
    <w:rsid w:val="00164A3D"/>
    <w:rsid w:val="00227D37"/>
    <w:rsid w:val="00253466"/>
    <w:rsid w:val="00283FE0"/>
    <w:rsid w:val="00306519"/>
    <w:rsid w:val="003239B0"/>
    <w:rsid w:val="00346240"/>
    <w:rsid w:val="00491468"/>
    <w:rsid w:val="005D2087"/>
    <w:rsid w:val="005E0FAB"/>
    <w:rsid w:val="00635A75"/>
    <w:rsid w:val="006A3D6C"/>
    <w:rsid w:val="006D2835"/>
    <w:rsid w:val="006D66C1"/>
    <w:rsid w:val="006F0939"/>
    <w:rsid w:val="00712508"/>
    <w:rsid w:val="007143BC"/>
    <w:rsid w:val="0074649C"/>
    <w:rsid w:val="00751FEA"/>
    <w:rsid w:val="007B0CE8"/>
    <w:rsid w:val="00856DBD"/>
    <w:rsid w:val="008766C2"/>
    <w:rsid w:val="009023F4"/>
    <w:rsid w:val="00940701"/>
    <w:rsid w:val="00977250"/>
    <w:rsid w:val="00A257BC"/>
    <w:rsid w:val="00B30F6C"/>
    <w:rsid w:val="00BB3DB1"/>
    <w:rsid w:val="00BE79FB"/>
    <w:rsid w:val="00BF0268"/>
    <w:rsid w:val="00C11ED9"/>
    <w:rsid w:val="00C932E4"/>
    <w:rsid w:val="00CA0F82"/>
    <w:rsid w:val="00CE7C4F"/>
    <w:rsid w:val="00CF6500"/>
    <w:rsid w:val="00DC5311"/>
    <w:rsid w:val="00EC52DE"/>
    <w:rsid w:val="00F405C3"/>
    <w:rsid w:val="00F960F4"/>
    <w:rsid w:val="085D3AB8"/>
    <w:rsid w:val="0CC102AE"/>
    <w:rsid w:val="10264910"/>
    <w:rsid w:val="15A1574C"/>
    <w:rsid w:val="15D557E8"/>
    <w:rsid w:val="1FCF6242"/>
    <w:rsid w:val="23C67951"/>
    <w:rsid w:val="2A625BA6"/>
    <w:rsid w:val="2C9A5E20"/>
    <w:rsid w:val="2FE9560A"/>
    <w:rsid w:val="55E559AF"/>
    <w:rsid w:val="609D01F1"/>
    <w:rsid w:val="67FA2006"/>
    <w:rsid w:val="701B0AA5"/>
    <w:rsid w:val="76DA76AA"/>
    <w:rsid w:val="7A876E55"/>
    <w:rsid w:val="7EB619A3"/>
    <w:rsid w:val="7ED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6</Pages>
  <Words>317</Words>
  <Characters>1813</Characters>
  <Lines>0</Lines>
  <Paragraphs>0</Paragraphs>
  <TotalTime>12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2018-10-25T09:05:00Z</dcterms:created>
  <dc:creator>微软用户</dc:creator>
  <cp:lastModifiedBy>全</cp:lastModifiedBy>
  <cp:lastPrinted>2019-11-04T01:23:00Z</cp:lastPrinted>
  <dcterms:modified xsi:type="dcterms:W3CDTF">2021-09-15T04:09:29Z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