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广东省中山市神湾镇特困人员</w:t>
      </w:r>
      <w:r>
        <w:rPr>
          <w:rFonts w:hint="eastAsia" w:ascii="宋体" w:hAnsi="宋体" w:eastAsia="宋体" w:cs="宋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1032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1032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1720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1720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65A"/>
    <w:rsid w:val="01022B4C"/>
    <w:rsid w:val="03344A14"/>
    <w:rsid w:val="03B722CA"/>
    <w:rsid w:val="0BFD36D1"/>
    <w:rsid w:val="0D2166C2"/>
    <w:rsid w:val="151040F0"/>
    <w:rsid w:val="27F4695F"/>
    <w:rsid w:val="31F90613"/>
    <w:rsid w:val="32CD34D9"/>
    <w:rsid w:val="3826565A"/>
    <w:rsid w:val="383A698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62B65594"/>
    <w:rsid w:val="63C521A4"/>
    <w:rsid w:val="63EC24CC"/>
    <w:rsid w:val="6C771075"/>
    <w:rsid w:val="6DF8334D"/>
    <w:rsid w:val="7593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2021-09-06T03:50:32Z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993468FD4D224A739DDBE57F00F365F2</vt:lpwstr>
  </property>
</Properties>
</file>