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75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aps w:val="0"/>
          <w:color w:val="000000" w:themeColor="text1"/>
          <w:spacing w:val="0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  <w:t>广东省能源局关于报送整县（市）推进户用和屋顶分布式光伏开发试点方案的通知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各地级以上市发展改革局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（委）、惠州市能源和重点项目局：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加快推进分布式光伏发电发展，国家能源局结合实施“千家万户沐光行动”，将组织开展整县（市）推进户用和屋顶分布式光伏开发试点工作。请具备较大规模开发利用屋顶资源、且电网接入和消纳条件良好的地市，积极组织申报试点方案。有关工作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具备条件的地市原则上选取一个有代表性的县（市），提出整县（市）试点方案，充分利用农村屋顶、园区屋顶等资源条件开展试点。试点方案需包含试点区域范围、时间安排、任务节点、后期运维、利益分配、保障措施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二、试点应充分考虑房屋质量安全、寿命期限、合规合法性等因素，并结合乡村振兴、农房改造、农网改造、园区建设等工作开展试点，鼓励创新开发合作模式、试点项目备案、接入方式等。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三、编制试点方案时，应会同开发企业或咨询服务机构加强与农业农村、住建、工信、电网等部门沟通衔接，确保试点方案科学可行。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四、试点方案请于6月30日前报送省能源局，如有疑问，可径向我局新能源和节能处反映。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广东省能源局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2021年6月3日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（联系人及联系方式：孟庆凯，83138742；高明祥，83138790；fgw_gaomx@gd.gov.cn）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9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紫琪 .</cp:lastModifiedBy>
  <dcterms:modified xsi:type="dcterms:W3CDTF">2021-06-11T01:25:37Z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