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  <w:t>附件4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</w:rPr>
        <w:t>应届生补贴告知书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亲爱的应届毕业生：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704" w:firstLine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您好!根据《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火炬开发区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引进应届毕业生生活补贴暂行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》（以下简称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《办法》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），火炬区将为到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区工作且符合产业发展方向的本科、硕士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、博士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应届毕业生发放生活补贴（详见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《办法》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）。为确保补贴的有序发放，现将终止补贴发放的情形及失信罚则告知如下：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704" w:firstLine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98"/>
          <w:kern w:val="0"/>
          <w:sz w:val="32"/>
          <w:szCs w:val="32"/>
        </w:rPr>
        <w:t>终止补贴。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有下列情形之一的，终止补贴发放：1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申请人弄虚作假；2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申请人所在单位弄虚作假；3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申请人受纪检、监察部门审查并给予行政记大过或党纪严重警告以上处分；4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申请人被依法追究刑事责任；5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申请人离开火炬区；6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其他不适于继续发放的情形。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704" w:firstLine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w w:val="98"/>
          <w:kern w:val="0"/>
          <w:sz w:val="32"/>
          <w:szCs w:val="32"/>
        </w:rPr>
        <w:t>失信罚则。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申请人应如实提供申报材料，并对申报材料的真实性和准确性负责。如隐瞒或提供虚假材料，或以不正当手段骗取补贴资金的，经查实后，取消申请资格，并追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回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已拨付的财政补贴资金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构成犯罪的，依法追究刑事责任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申请人所在单位应认真审核申报材料，并对拟补贴人员的申报材料真实性、准确性负全责。一经发现造假，取消该单位未来申报资格，</w:t>
      </w:r>
      <w:r>
        <w:rPr>
          <w:rFonts w:hint="eastAsia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追回所有已享受补贴人员的补贴资金，申请人所在单位对补贴资金承担连带返还责任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val="en-US" w:eastAsia="zh-CN"/>
        </w:rPr>
        <w:t>对造成恶劣影响的，列入诚信档案，向社会公开，并保留追究相应法律责任的权利。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704" w:firstLineChars="225"/>
        <w:jc w:val="lef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请知悉并</w:t>
      </w:r>
      <w:r>
        <w:rPr>
          <w:rFonts w:hint="default" w:ascii="Times New Roman" w:hAnsi="Times New Roman" w:eastAsia="仿宋_GB2312" w:cs="Times New Roman"/>
          <w:b/>
          <w:bCs/>
          <w:w w:val="98"/>
          <w:kern w:val="0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b/>
          <w:bCs/>
          <w:w w:val="98"/>
          <w:kern w:val="0"/>
          <w:sz w:val="32"/>
          <w:szCs w:val="32"/>
          <w:lang w:eastAsia="zh-CN"/>
        </w:rPr>
        <w:t>、盖章</w:t>
      </w: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确认，感谢您对火炬区事业的贡献!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704" w:firstLineChars="225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谢谢！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1280"/>
        <w:jc w:val="righ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  <w:t>被告知人：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1280"/>
        <w:jc w:val="right"/>
        <w:textAlignment w:val="auto"/>
        <w:outlineLvl w:val="9"/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kern w:val="0"/>
          <w:sz w:val="32"/>
          <w:szCs w:val="32"/>
          <w:lang w:eastAsia="zh-CN"/>
        </w:rPr>
        <w:t>单位盖章：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w w:val="98"/>
          <w:kern w:val="3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spacing w:val="6"/>
          <w:w w:val="98"/>
          <w:kern w:val="32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方正仿宋简体" w:cs="Times New Roman"/>
          <w:snapToGrid w:val="0"/>
          <w:spacing w:val="6"/>
          <w:w w:val="98"/>
          <w:kern w:val="3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spacing w:val="6"/>
          <w:w w:val="98"/>
          <w:kern w:val="32"/>
          <w:sz w:val="32"/>
          <w:szCs w:val="32"/>
        </w:rPr>
        <w:t>年  月  日</w:t>
      </w:r>
    </w:p>
    <w:p>
      <w:pPr>
        <w:pStyle w:val="3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创艺简宋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_4eff_5b8b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rlow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SemiBold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Light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)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42D"/>
    <w:rsid w:val="47DD2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after="100" w:afterAutospacing="1"/>
    </w:pPr>
    <w:rPr>
      <w:rFonts w:ascii="Arial" w:hAnsi="Arial" w:cs="Arial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 w:afterLines="0" w:afterAutospacing="0"/>
    </w:pPr>
  </w:style>
  <w:style w:type="paragraph" w:styleId="4">
    <w:name w:val="toc 5"/>
    <w:basedOn w:val="1"/>
    <w:next w:val="1"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2021-06-02T06:53:00Z</dcterms:created>
  <dc:creator>狄银波</dc:creator>
  <cp:lastModifiedBy>狄银波</cp:lastModifiedBy>
  <dcterms:modified xsi:type="dcterms:W3CDTF">2021-06-02T06:54:08Z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