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after="0" w:line="520" w:lineRule="exact"/>
        <w:jc w:val="center"/>
        <w:rPr>
          <w:rFonts w:hint="eastAsia"/>
          <w:lang w:eastAsia="zh-CN"/>
        </w:rPr>
      </w:pPr>
      <w:r>
        <w:rPr>
          <w:rFonts w:hint="eastAsia" w:ascii="宋体" w:eastAsia="宋体"/>
          <w:b/>
          <w:bCs w:val="0"/>
          <w:w w:val="95"/>
          <w:kern w:val="0"/>
          <w:sz w:val="36"/>
          <w:szCs w:val="36"/>
        </w:rPr>
        <w:t>沙溪镇</w:t>
      </w:r>
      <w:r>
        <w:rPr>
          <w:rFonts w:hint="eastAsia" w:ascii="宋体" w:eastAsia="宋体"/>
          <w:b/>
          <w:bCs w:val="0"/>
          <w:w w:val="95"/>
          <w:kern w:val="0"/>
          <w:sz w:val="36"/>
          <w:szCs w:val="36"/>
          <w:lang w:eastAsia="zh-CN"/>
        </w:rPr>
        <w:t>三个层面执法工作奖补办法（试行）</w:t>
      </w:r>
    </w:p>
    <w:p>
      <w:pPr>
        <w:jc w:val="center"/>
        <w:rPr>
          <w:rFonts w:hint="eastAsia" w:eastAsia="宋体"/>
          <w:sz w:val="44"/>
          <w:szCs w:val="44"/>
          <w:lang w:val="en-US" w:eastAsia="zh-CN"/>
        </w:rPr>
      </w:pPr>
      <w:r>
        <w:rPr>
          <w:rFonts w:hint="eastAsia"/>
          <w:sz w:val="44"/>
          <w:szCs w:val="44"/>
          <w:lang w:val="en-US" w:eastAsia="zh-CN"/>
        </w:rPr>
        <w:t>（征求意见稿）</w:t>
      </w:r>
    </w:p>
    <w:p>
      <w:pPr>
        <w:pStyle w:val="7"/>
        <w:spacing w:before="0" w:after="0" w:line="520" w:lineRule="exact"/>
        <w:jc w:val="center"/>
        <w:rPr>
          <w:rFonts w:hint="eastAsia" w:hAnsi="仿宋_GB2312" w:cs="仿宋_GB2312"/>
          <w:b w:val="0"/>
          <w:kern w:val="0"/>
          <w:sz w:val="32"/>
          <w:szCs w:val="32"/>
        </w:rPr>
      </w:pPr>
    </w:p>
    <w:p>
      <w:pPr>
        <w:spacing w:line="520" w:lineRule="exact"/>
        <w:jc w:val="center"/>
        <w:rPr>
          <w:rFonts w:hint="eastAsia" w:ascii="黑体" w:hAnsi="Verdana" w:eastAsia="黑体" w:cs="宋体"/>
          <w:bCs/>
          <w:kern w:val="0"/>
          <w:sz w:val="32"/>
          <w:szCs w:val="32"/>
        </w:rPr>
      </w:pPr>
      <w:r>
        <w:rPr>
          <w:rFonts w:hint="eastAsia" w:ascii="黑体" w:hAnsi="Verdana" w:eastAsia="黑体" w:cs="宋体"/>
          <w:bCs/>
          <w:kern w:val="0"/>
          <w:sz w:val="32"/>
          <w:szCs w:val="32"/>
        </w:rPr>
        <w:t xml:space="preserve">  </w:t>
      </w:r>
      <w:r>
        <w:rPr>
          <w:rFonts w:hint="eastAsia" w:ascii="黑体" w:hAnsi="Verdana" w:eastAsia="黑体" w:cs="宋体"/>
          <w:bCs/>
          <w:kern w:val="0"/>
          <w:sz w:val="32"/>
          <w:szCs w:val="32"/>
          <w:lang w:eastAsia="zh-CN"/>
        </w:rPr>
        <w:t>一、</w:t>
      </w:r>
      <w:r>
        <w:rPr>
          <w:rFonts w:hint="eastAsia" w:ascii="黑体" w:hAnsi="Verdana" w:eastAsia="黑体" w:cs="宋体"/>
          <w:bCs/>
          <w:kern w:val="0"/>
          <w:sz w:val="32"/>
          <w:szCs w:val="32"/>
        </w:rPr>
        <w:t xml:space="preserve"> 总则</w:t>
      </w:r>
    </w:p>
    <w:p>
      <w:pPr>
        <w:spacing w:line="520" w:lineRule="exact"/>
        <w:jc w:val="left"/>
        <w:rPr>
          <w:rFonts w:ascii="仿宋_GB2312" w:hAnsi="Verdana" w:eastAsia="仿宋_GB2312" w:cs="宋体"/>
          <w:bCs/>
          <w:kern w:val="0"/>
          <w:sz w:val="32"/>
          <w:szCs w:val="32"/>
        </w:rPr>
      </w:pPr>
    </w:p>
    <w:p>
      <w:pPr>
        <w:spacing w:line="520" w:lineRule="exact"/>
        <w:rPr>
          <w:rFonts w:hint="eastAsia" w:ascii="仿宋" w:hAnsi="仿宋" w:eastAsia="仿宋" w:cs="宋体"/>
          <w:bCs/>
          <w:kern w:val="0"/>
          <w:sz w:val="32"/>
          <w:szCs w:val="32"/>
        </w:rPr>
      </w:pPr>
      <w:r>
        <w:rPr>
          <w:rFonts w:hint="eastAsia" w:ascii="仿宋_GB2312" w:hAnsi="Verdana" w:eastAsia="仿宋_GB2312" w:cs="宋体"/>
          <w:bCs/>
          <w:kern w:val="0"/>
          <w:sz w:val="32"/>
          <w:szCs w:val="32"/>
        </w:rPr>
        <w:t xml:space="preserve">   </w:t>
      </w:r>
      <w:r>
        <w:rPr>
          <w:rFonts w:hint="eastAsia" w:ascii="仿宋" w:hAnsi="仿宋" w:eastAsia="仿宋" w:cs="宋体"/>
          <w:bCs/>
          <w:kern w:val="0"/>
          <w:sz w:val="32"/>
          <w:szCs w:val="32"/>
        </w:rPr>
        <w:t xml:space="preserve"> 第一条 </w:t>
      </w:r>
      <w:r>
        <w:rPr>
          <w:rFonts w:hint="eastAsia" w:ascii="仿宋" w:hAnsi="仿宋" w:eastAsia="仿宋" w:cs="宋体"/>
          <w:bCs/>
          <w:kern w:val="0"/>
          <w:sz w:val="32"/>
          <w:szCs w:val="32"/>
          <w:lang w:eastAsia="zh-CN"/>
        </w:rPr>
        <w:t>为推动我镇经济高质量发展</w:t>
      </w:r>
      <w:r>
        <w:rPr>
          <w:rFonts w:hint="eastAsia" w:ascii="仿宋" w:hAnsi="仿宋" w:eastAsia="仿宋" w:cs="仿宋_GB2312"/>
          <w:bCs/>
          <w:color w:val="333333"/>
          <w:kern w:val="0"/>
          <w:sz w:val="32"/>
          <w:szCs w:val="32"/>
          <w:shd w:val="clear" w:color="090000" w:fill="FFFFFF"/>
        </w:rPr>
        <w:t>，</w:t>
      </w:r>
      <w:r>
        <w:rPr>
          <w:rFonts w:hint="eastAsia" w:ascii="仿宋" w:hAnsi="仿宋" w:eastAsia="仿宋" w:cs="仿宋_GB2312"/>
          <w:bCs/>
          <w:color w:val="333333"/>
          <w:kern w:val="0"/>
          <w:sz w:val="32"/>
          <w:szCs w:val="32"/>
          <w:shd w:val="clear" w:color="090000" w:fill="FFFFFF"/>
          <w:lang w:eastAsia="zh-CN"/>
        </w:rPr>
        <w:t>提升产业发展水平，打造良好的营商环境，经研究</w:t>
      </w:r>
      <w:r>
        <w:rPr>
          <w:rFonts w:hint="eastAsia" w:ascii="仿宋" w:hAnsi="仿宋" w:eastAsia="仿宋" w:cs="仿宋_GB2312"/>
          <w:bCs/>
          <w:color w:val="333333"/>
          <w:kern w:val="0"/>
          <w:sz w:val="32"/>
          <w:szCs w:val="32"/>
          <w:shd w:val="clear" w:color="090000" w:fill="FFFFFF"/>
          <w:lang w:val="en-US" w:eastAsia="zh-CN"/>
        </w:rPr>
        <w:t>,</w:t>
      </w:r>
      <w:r>
        <w:rPr>
          <w:rFonts w:hint="eastAsia" w:ascii="仿宋" w:hAnsi="仿宋" w:eastAsia="仿宋" w:cs="宋体"/>
          <w:bCs/>
          <w:kern w:val="0"/>
          <w:sz w:val="32"/>
          <w:szCs w:val="32"/>
        </w:rPr>
        <w:t>特制定本</w:t>
      </w:r>
      <w:r>
        <w:rPr>
          <w:rFonts w:hint="eastAsia" w:ascii="仿宋" w:hAnsi="仿宋" w:eastAsia="仿宋" w:cs="宋体"/>
          <w:bCs/>
          <w:kern w:val="0"/>
          <w:sz w:val="32"/>
          <w:szCs w:val="32"/>
          <w:lang w:eastAsia="zh-CN"/>
        </w:rPr>
        <w:t>办法</w:t>
      </w:r>
      <w:r>
        <w:rPr>
          <w:rFonts w:hint="eastAsia" w:ascii="仿宋" w:hAnsi="仿宋" w:eastAsia="仿宋" w:cs="宋体"/>
          <w:bCs/>
          <w:kern w:val="0"/>
          <w:sz w:val="32"/>
          <w:szCs w:val="32"/>
        </w:rPr>
        <w:t>。</w:t>
      </w:r>
    </w:p>
    <w:p>
      <w:pPr>
        <w:spacing w:line="520" w:lineRule="exact"/>
        <w:rPr>
          <w:rFonts w:hint="eastAsia" w:ascii="仿宋" w:hAnsi="仿宋" w:eastAsia="仿宋" w:cs="宋体"/>
          <w:bCs/>
          <w:kern w:val="0"/>
          <w:sz w:val="32"/>
          <w:szCs w:val="32"/>
        </w:rPr>
      </w:pPr>
      <w:r>
        <w:rPr>
          <w:rFonts w:hint="eastAsia" w:ascii="仿宋" w:hAnsi="仿宋" w:eastAsia="仿宋" w:cs="宋体"/>
          <w:bCs/>
          <w:kern w:val="0"/>
          <w:sz w:val="32"/>
          <w:szCs w:val="32"/>
        </w:rPr>
        <w:t xml:space="preserve">    第二条 本</w:t>
      </w:r>
      <w:r>
        <w:rPr>
          <w:rFonts w:hint="eastAsia" w:ascii="仿宋" w:hAnsi="仿宋" w:eastAsia="仿宋" w:cs="宋体"/>
          <w:bCs/>
          <w:kern w:val="0"/>
          <w:sz w:val="32"/>
          <w:szCs w:val="32"/>
          <w:lang w:eastAsia="zh-CN"/>
        </w:rPr>
        <w:t>办法</w:t>
      </w:r>
      <w:r>
        <w:rPr>
          <w:rFonts w:hint="eastAsia" w:ascii="仿宋" w:hAnsi="仿宋" w:eastAsia="仿宋" w:cs="宋体"/>
          <w:bCs/>
          <w:kern w:val="0"/>
          <w:sz w:val="32"/>
          <w:szCs w:val="32"/>
        </w:rPr>
        <w:t>所称</w:t>
      </w:r>
      <w:r>
        <w:rPr>
          <w:rFonts w:hint="eastAsia" w:ascii="仿宋" w:hAnsi="仿宋" w:eastAsia="仿宋" w:cs="宋体"/>
          <w:bCs/>
          <w:kern w:val="0"/>
          <w:sz w:val="32"/>
          <w:szCs w:val="32"/>
          <w:lang w:eastAsia="zh-CN"/>
        </w:rPr>
        <w:t>三个层面执法工作</w:t>
      </w:r>
      <w:r>
        <w:rPr>
          <w:rFonts w:hint="eastAsia" w:ascii="仿宋" w:hAnsi="仿宋" w:eastAsia="仿宋" w:cs="宋体"/>
          <w:bCs/>
          <w:kern w:val="0"/>
          <w:sz w:val="32"/>
          <w:szCs w:val="32"/>
        </w:rPr>
        <w:t>专项资金，是指镇政府在镇财政预算中安排</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用于</w:t>
      </w:r>
      <w:r>
        <w:rPr>
          <w:rFonts w:hint="eastAsia" w:ascii="仿宋" w:hAnsi="仿宋" w:eastAsia="仿宋" w:cs="宋体"/>
          <w:bCs/>
          <w:spacing w:val="-20"/>
          <w:sz w:val="32"/>
          <w:szCs w:val="32"/>
          <w:shd w:val="clear" w:color="080000" w:fill="FFFFFF"/>
          <w:lang w:eastAsia="zh-CN"/>
        </w:rPr>
        <w:t>推动三个层面执法</w:t>
      </w:r>
      <w:r>
        <w:rPr>
          <w:rFonts w:hint="eastAsia" w:ascii="仿宋" w:hAnsi="仿宋" w:eastAsia="仿宋" w:cs="宋体"/>
          <w:bCs/>
          <w:kern w:val="0"/>
          <w:sz w:val="32"/>
          <w:szCs w:val="32"/>
        </w:rPr>
        <w:t>专项资金（下称“专项资金”）。镇执法部门包括</w:t>
      </w:r>
      <w:r>
        <w:rPr>
          <w:rFonts w:hint="eastAsia" w:ascii="仿宋" w:hAnsi="仿宋" w:eastAsia="仿宋" w:cs="仿宋_GB2312"/>
          <w:bCs/>
          <w:color w:val="333333"/>
          <w:kern w:val="0"/>
          <w:sz w:val="32"/>
          <w:szCs w:val="32"/>
          <w:shd w:val="clear" w:color="090000" w:fill="FFFFFF"/>
          <w:lang w:eastAsia="zh-CN"/>
        </w:rPr>
        <w:t>生态环境分局</w:t>
      </w:r>
      <w:r>
        <w:rPr>
          <w:rFonts w:hint="eastAsia" w:ascii="仿宋" w:hAnsi="仿宋" w:eastAsia="仿宋" w:cs="仿宋_GB2312"/>
          <w:bCs/>
          <w:color w:val="333333"/>
          <w:kern w:val="0"/>
          <w:sz w:val="32"/>
          <w:szCs w:val="32"/>
          <w:shd w:val="clear" w:color="090000" w:fill="FFFFFF"/>
        </w:rPr>
        <w:t>、城管、</w:t>
      </w:r>
      <w:r>
        <w:rPr>
          <w:rFonts w:hint="eastAsia" w:ascii="仿宋" w:hAnsi="仿宋" w:eastAsia="仿宋" w:cs="仿宋_GB2312"/>
          <w:bCs/>
          <w:color w:val="333333"/>
          <w:kern w:val="0"/>
          <w:sz w:val="32"/>
          <w:szCs w:val="32"/>
          <w:shd w:val="clear" w:color="090000" w:fill="FFFFFF"/>
          <w:lang w:eastAsia="zh-CN"/>
        </w:rPr>
        <w:t>应急分局</w:t>
      </w:r>
      <w:r>
        <w:rPr>
          <w:rFonts w:hint="eastAsia" w:ascii="仿宋" w:hAnsi="仿宋" w:eastAsia="仿宋" w:cs="仿宋_GB2312"/>
          <w:bCs/>
          <w:color w:val="333333"/>
          <w:kern w:val="0"/>
          <w:sz w:val="32"/>
          <w:szCs w:val="32"/>
          <w:shd w:val="clear" w:color="090000" w:fill="FFFFFF"/>
        </w:rPr>
        <w:t>、人社、公安、</w:t>
      </w:r>
      <w:r>
        <w:rPr>
          <w:rFonts w:hint="eastAsia" w:ascii="仿宋" w:hAnsi="仿宋" w:eastAsia="仿宋" w:cs="仿宋_GB2312"/>
          <w:bCs/>
          <w:color w:val="333333"/>
          <w:kern w:val="0"/>
          <w:sz w:val="32"/>
          <w:szCs w:val="32"/>
          <w:shd w:val="clear" w:color="090000" w:fill="FFFFFF"/>
          <w:lang w:eastAsia="zh-CN"/>
        </w:rPr>
        <w:t>市场监管分局</w:t>
      </w:r>
      <w:r>
        <w:rPr>
          <w:rFonts w:hint="eastAsia" w:ascii="仿宋" w:hAnsi="仿宋" w:eastAsia="仿宋" w:cs="仿宋_GB2312"/>
          <w:bCs/>
          <w:color w:val="333333"/>
          <w:kern w:val="0"/>
          <w:sz w:val="32"/>
          <w:szCs w:val="32"/>
          <w:shd w:val="clear" w:color="090000" w:fill="FFFFFF"/>
        </w:rPr>
        <w:t>、消防、交通等职能部门。</w:t>
      </w:r>
    </w:p>
    <w:p>
      <w:pPr>
        <w:spacing w:line="520" w:lineRule="exact"/>
        <w:ind w:firstLine="660"/>
        <w:rPr>
          <w:rFonts w:hint="eastAsia" w:ascii="仿宋" w:hAnsi="仿宋" w:eastAsia="仿宋" w:cs="宋体"/>
          <w:bCs/>
          <w:kern w:val="0"/>
          <w:sz w:val="32"/>
          <w:szCs w:val="32"/>
          <w:u w:val="none"/>
        </w:rPr>
      </w:pPr>
      <w:r>
        <w:rPr>
          <w:rFonts w:hint="eastAsia" w:ascii="仿宋" w:hAnsi="仿宋" w:eastAsia="仿宋" w:cs="宋体"/>
          <w:bCs/>
          <w:kern w:val="0"/>
          <w:sz w:val="32"/>
          <w:szCs w:val="32"/>
        </w:rPr>
        <w:t>第三条 专项资金的管理和使用，遵守国家有关法律、法规、规章及省、市有关文件规定，遵循公开透明、相对集中、科学管理、加强监督的原则，</w:t>
      </w:r>
      <w:r>
        <w:rPr>
          <w:rFonts w:hint="eastAsia" w:ascii="仿宋" w:hAnsi="仿宋" w:eastAsia="仿宋" w:cs="宋体"/>
          <w:bCs/>
          <w:kern w:val="0"/>
          <w:sz w:val="32"/>
          <w:szCs w:val="32"/>
          <w:u w:val="none"/>
        </w:rPr>
        <w:t>重点支持农村</w:t>
      </w:r>
      <w:r>
        <w:rPr>
          <w:rFonts w:hint="eastAsia" w:ascii="仿宋" w:hAnsi="仿宋" w:eastAsia="仿宋" w:cs="宋体"/>
          <w:bCs/>
          <w:kern w:val="0"/>
          <w:sz w:val="32"/>
          <w:szCs w:val="32"/>
          <w:u w:val="none"/>
          <w:lang w:eastAsia="zh-CN"/>
        </w:rPr>
        <w:t>人居环境整治理</w:t>
      </w:r>
      <w:r>
        <w:rPr>
          <w:rFonts w:hint="eastAsia" w:ascii="仿宋" w:hAnsi="仿宋" w:eastAsia="仿宋" w:cs="宋体"/>
          <w:bCs/>
          <w:kern w:val="0"/>
          <w:sz w:val="32"/>
          <w:szCs w:val="32"/>
          <w:u w:val="none"/>
        </w:rPr>
        <w:t>工作。</w:t>
      </w:r>
    </w:p>
    <w:p>
      <w:pPr>
        <w:pStyle w:val="7"/>
        <w:spacing w:before="0" w:after="0" w:line="520" w:lineRule="exact"/>
        <w:rPr>
          <w:rFonts w:hint="eastAsia" w:ascii="黑体" w:hAnsi="Verdana" w:eastAsia="黑体"/>
          <w:b w:val="0"/>
          <w:kern w:val="0"/>
          <w:sz w:val="32"/>
          <w:szCs w:val="32"/>
        </w:rPr>
      </w:pPr>
    </w:p>
    <w:p>
      <w:pPr>
        <w:spacing w:line="520" w:lineRule="exact"/>
        <w:jc w:val="center"/>
        <w:rPr>
          <w:rFonts w:hint="eastAsia" w:ascii="黑体" w:hAnsi="Verdana" w:eastAsia="黑体" w:cs="宋体"/>
          <w:bCs/>
          <w:kern w:val="0"/>
          <w:sz w:val="32"/>
          <w:szCs w:val="32"/>
        </w:rPr>
      </w:pPr>
      <w:r>
        <w:rPr>
          <w:rFonts w:hint="eastAsia" w:ascii="黑体" w:hAnsi="Verdana" w:eastAsia="黑体" w:cs="宋体"/>
          <w:bCs/>
          <w:kern w:val="0"/>
          <w:sz w:val="32"/>
          <w:szCs w:val="32"/>
          <w:lang w:eastAsia="zh-CN"/>
        </w:rPr>
        <w:t>二、</w:t>
      </w:r>
      <w:r>
        <w:rPr>
          <w:rFonts w:hint="eastAsia" w:ascii="黑体" w:hAnsi="Verdana" w:eastAsia="黑体" w:cs="宋体"/>
          <w:bCs/>
          <w:kern w:val="0"/>
          <w:sz w:val="32"/>
          <w:szCs w:val="32"/>
        </w:rPr>
        <w:t>管理职责及分工</w:t>
      </w:r>
    </w:p>
    <w:p>
      <w:pPr>
        <w:spacing w:line="520" w:lineRule="exact"/>
        <w:rPr>
          <w:rFonts w:hint="eastAsia" w:ascii="仿宋_GB2312" w:hAnsi="Verdana" w:eastAsia="仿宋_GB2312" w:cs="宋体"/>
          <w:bCs/>
          <w:kern w:val="0"/>
          <w:sz w:val="32"/>
          <w:szCs w:val="32"/>
        </w:rPr>
      </w:pPr>
    </w:p>
    <w:p>
      <w:pPr>
        <w:spacing w:line="520" w:lineRule="exact"/>
        <w:rPr>
          <w:rFonts w:hint="eastAsia" w:ascii="仿宋" w:hAnsi="仿宋" w:eastAsia="仿宋" w:cs="宋体"/>
          <w:bCs/>
          <w:kern w:val="0"/>
          <w:sz w:val="32"/>
          <w:szCs w:val="32"/>
        </w:rPr>
      </w:pPr>
      <w:r>
        <w:rPr>
          <w:rFonts w:hint="eastAsia" w:ascii="仿宋_GB2312" w:hAnsi="Verdana" w:eastAsia="仿宋_GB2312" w:cs="宋体"/>
          <w:bCs/>
          <w:kern w:val="0"/>
          <w:sz w:val="32"/>
          <w:szCs w:val="32"/>
        </w:rPr>
        <w:t xml:space="preserve">    </w:t>
      </w:r>
      <w:r>
        <w:rPr>
          <w:rFonts w:hint="eastAsia" w:ascii="仿宋" w:hAnsi="仿宋" w:eastAsia="仿宋" w:cs="宋体"/>
          <w:bCs/>
          <w:kern w:val="0"/>
          <w:sz w:val="32"/>
          <w:szCs w:val="32"/>
        </w:rPr>
        <w:t xml:space="preserve">第四条 </w:t>
      </w:r>
      <w:r>
        <w:rPr>
          <w:rFonts w:hint="eastAsia" w:ascii="仿宋" w:hAnsi="仿宋" w:eastAsia="仿宋" w:cs="仿宋_GB2312"/>
          <w:bCs/>
          <w:color w:val="333333"/>
          <w:kern w:val="0"/>
          <w:sz w:val="32"/>
          <w:szCs w:val="32"/>
          <w:shd w:val="clear" w:color="090000" w:fill="FFFFFF"/>
          <w:lang w:eastAsia="zh-CN"/>
        </w:rPr>
        <w:t>生态环境分局</w:t>
      </w:r>
      <w:r>
        <w:rPr>
          <w:rFonts w:hint="eastAsia" w:ascii="仿宋" w:hAnsi="仿宋" w:eastAsia="仿宋" w:cs="仿宋_GB2312"/>
          <w:bCs/>
          <w:color w:val="333333"/>
          <w:kern w:val="0"/>
          <w:sz w:val="32"/>
          <w:szCs w:val="32"/>
          <w:shd w:val="clear" w:color="090000" w:fill="FFFFFF"/>
        </w:rPr>
        <w:t>、城管、</w:t>
      </w:r>
      <w:r>
        <w:rPr>
          <w:rFonts w:hint="eastAsia" w:ascii="仿宋" w:hAnsi="仿宋" w:eastAsia="仿宋" w:cs="仿宋_GB2312"/>
          <w:bCs/>
          <w:color w:val="333333"/>
          <w:kern w:val="0"/>
          <w:sz w:val="32"/>
          <w:szCs w:val="32"/>
          <w:shd w:val="clear" w:color="090000" w:fill="FFFFFF"/>
          <w:lang w:eastAsia="zh-CN"/>
        </w:rPr>
        <w:t>应急分局</w:t>
      </w:r>
      <w:r>
        <w:rPr>
          <w:rFonts w:hint="eastAsia" w:ascii="仿宋" w:hAnsi="仿宋" w:eastAsia="仿宋" w:cs="仿宋_GB2312"/>
          <w:bCs/>
          <w:color w:val="333333"/>
          <w:kern w:val="0"/>
          <w:sz w:val="32"/>
          <w:szCs w:val="32"/>
          <w:shd w:val="clear" w:color="090000" w:fill="FFFFFF"/>
        </w:rPr>
        <w:t>、人社、公安、</w:t>
      </w:r>
      <w:r>
        <w:rPr>
          <w:rFonts w:hint="eastAsia" w:ascii="仿宋" w:hAnsi="仿宋" w:eastAsia="仿宋" w:cs="仿宋_GB2312"/>
          <w:bCs/>
          <w:color w:val="333333"/>
          <w:kern w:val="0"/>
          <w:sz w:val="32"/>
          <w:szCs w:val="32"/>
          <w:shd w:val="clear" w:color="090000" w:fill="FFFFFF"/>
          <w:lang w:eastAsia="zh-CN"/>
        </w:rPr>
        <w:t>市场监管分局</w:t>
      </w:r>
      <w:r>
        <w:rPr>
          <w:rFonts w:hint="eastAsia" w:ascii="仿宋" w:hAnsi="仿宋" w:eastAsia="仿宋" w:cs="仿宋_GB2312"/>
          <w:bCs/>
          <w:color w:val="333333"/>
          <w:kern w:val="0"/>
          <w:sz w:val="32"/>
          <w:szCs w:val="32"/>
          <w:shd w:val="clear" w:color="090000" w:fill="FFFFFF"/>
        </w:rPr>
        <w:t>、消防、交通等</w:t>
      </w:r>
      <w:r>
        <w:rPr>
          <w:rFonts w:hint="eastAsia" w:ascii="仿宋" w:hAnsi="仿宋" w:eastAsia="仿宋" w:cs="仿宋_GB2312"/>
          <w:bCs/>
          <w:kern w:val="0"/>
          <w:sz w:val="32"/>
          <w:szCs w:val="32"/>
        </w:rPr>
        <w:t>执法部门（下称“执法部门”）</w:t>
      </w:r>
      <w:r>
        <w:rPr>
          <w:rFonts w:hint="eastAsia" w:ascii="仿宋" w:hAnsi="仿宋" w:eastAsia="仿宋" w:cs="宋体"/>
          <w:bCs/>
          <w:kern w:val="0"/>
          <w:sz w:val="32"/>
          <w:szCs w:val="32"/>
        </w:rPr>
        <w:t xml:space="preserve">主要职责如下： </w:t>
      </w:r>
    </w:p>
    <w:p>
      <w:pPr>
        <w:spacing w:line="520" w:lineRule="exact"/>
        <w:rPr>
          <w:rFonts w:hint="eastAsia" w:ascii="仿宋" w:hAnsi="仿宋" w:eastAsia="仿宋" w:cs="宋体"/>
          <w:bCs/>
          <w:kern w:val="0"/>
          <w:sz w:val="32"/>
          <w:szCs w:val="32"/>
        </w:rPr>
      </w:pPr>
      <w:r>
        <w:rPr>
          <w:rFonts w:hint="eastAsia" w:ascii="仿宋" w:hAnsi="仿宋" w:eastAsia="仿宋" w:cs="宋体"/>
          <w:bCs/>
          <w:kern w:val="0"/>
          <w:sz w:val="32"/>
          <w:szCs w:val="32"/>
        </w:rPr>
        <w:t xml:space="preserve">    （一）提出年度专项资金的预算需求，报</w:t>
      </w:r>
      <w:r>
        <w:rPr>
          <w:rFonts w:hint="eastAsia" w:ascii="仿宋" w:hAnsi="仿宋" w:eastAsia="仿宋" w:cs="宋体"/>
          <w:bCs/>
          <w:kern w:val="0"/>
          <w:sz w:val="32"/>
          <w:szCs w:val="32"/>
          <w:lang w:eastAsia="zh-CN"/>
        </w:rPr>
        <w:t>财政分局</w:t>
      </w:r>
      <w:r>
        <w:rPr>
          <w:rFonts w:hint="eastAsia" w:ascii="仿宋" w:hAnsi="仿宋" w:eastAsia="仿宋" w:cs="宋体"/>
          <w:bCs/>
          <w:kern w:val="0"/>
          <w:sz w:val="32"/>
          <w:szCs w:val="32"/>
        </w:rPr>
        <w:t>形成</w:t>
      </w:r>
      <w:r>
        <w:rPr>
          <w:rFonts w:hint="eastAsia" w:ascii="仿宋" w:hAnsi="仿宋" w:eastAsia="仿宋" w:cs="宋体"/>
          <w:bCs/>
          <w:kern w:val="0"/>
          <w:sz w:val="32"/>
          <w:szCs w:val="32"/>
          <w:lang w:eastAsia="zh-CN"/>
        </w:rPr>
        <w:t>镇政府</w:t>
      </w:r>
      <w:r>
        <w:rPr>
          <w:rFonts w:hint="eastAsia" w:ascii="仿宋" w:hAnsi="仿宋" w:eastAsia="仿宋" w:cs="宋体"/>
          <w:bCs/>
          <w:kern w:val="0"/>
          <w:sz w:val="32"/>
          <w:szCs w:val="32"/>
        </w:rPr>
        <w:t>专项资金预算；</w:t>
      </w:r>
    </w:p>
    <w:p>
      <w:pPr>
        <w:spacing w:line="520" w:lineRule="exact"/>
        <w:rPr>
          <w:rFonts w:hint="eastAsia" w:ascii="仿宋" w:hAnsi="仿宋" w:eastAsia="仿宋" w:cs="宋体"/>
          <w:bCs/>
          <w:color w:val="000000"/>
          <w:kern w:val="0"/>
          <w:sz w:val="32"/>
          <w:szCs w:val="32"/>
          <w:u w:val="none"/>
        </w:rPr>
      </w:pPr>
      <w:r>
        <w:rPr>
          <w:rFonts w:hint="eastAsia" w:ascii="仿宋" w:hAnsi="仿宋" w:eastAsia="仿宋" w:cs="宋体"/>
          <w:bCs/>
          <w:kern w:val="0"/>
          <w:sz w:val="32"/>
          <w:szCs w:val="32"/>
        </w:rPr>
        <w:t xml:space="preserve">    </w:t>
      </w:r>
      <w:r>
        <w:rPr>
          <w:rFonts w:hint="eastAsia" w:ascii="仿宋" w:hAnsi="仿宋" w:eastAsia="仿宋" w:cs="宋体"/>
          <w:bCs/>
          <w:color w:val="000000"/>
          <w:kern w:val="0"/>
          <w:sz w:val="32"/>
          <w:szCs w:val="32"/>
          <w:u w:val="none"/>
        </w:rPr>
        <w:t>（二）</w:t>
      </w:r>
      <w:r>
        <w:rPr>
          <w:rFonts w:hint="eastAsia" w:ascii="仿宋" w:hAnsi="仿宋" w:eastAsia="仿宋" w:cs="宋体"/>
          <w:bCs/>
          <w:color w:val="000000"/>
          <w:kern w:val="0"/>
          <w:sz w:val="32"/>
          <w:szCs w:val="32"/>
          <w:u w:val="none"/>
          <w:lang w:eastAsia="zh-CN"/>
        </w:rPr>
        <w:t>对违反食品安全、消防、安全生产、城乡规划、环境保护、土地管理、安全管理、城市管理、市场管理等有关法规的单位和个人</w:t>
      </w:r>
      <w:r>
        <w:rPr>
          <w:rFonts w:hint="eastAsia" w:ascii="仿宋" w:hAnsi="仿宋" w:eastAsia="仿宋" w:cs="仿宋_GB2312"/>
          <w:bCs/>
          <w:color w:val="000000"/>
          <w:sz w:val="32"/>
          <w:szCs w:val="32"/>
          <w:u w:val="none"/>
          <w:lang w:eastAsia="zh-CN"/>
        </w:rPr>
        <w:t>等进行处罚，</w:t>
      </w:r>
      <w:r>
        <w:rPr>
          <w:rFonts w:hint="eastAsia" w:ascii="仿宋" w:hAnsi="仿宋" w:eastAsia="仿宋" w:cs="宋体"/>
          <w:bCs/>
          <w:color w:val="000000"/>
          <w:kern w:val="0"/>
          <w:sz w:val="32"/>
          <w:szCs w:val="32"/>
          <w:u w:val="none"/>
        </w:rPr>
        <w:t>定期与财政分局核对罚没收入</w:t>
      </w:r>
      <w:r>
        <w:rPr>
          <w:rFonts w:hint="eastAsia" w:ascii="仿宋" w:hAnsi="仿宋" w:eastAsia="仿宋" w:cs="宋体"/>
          <w:bCs/>
          <w:color w:val="000000"/>
          <w:kern w:val="0"/>
          <w:sz w:val="32"/>
          <w:szCs w:val="32"/>
          <w:u w:val="none"/>
          <w:lang w:eastAsia="zh-CN"/>
        </w:rPr>
        <w:t>入库</w:t>
      </w:r>
      <w:r>
        <w:rPr>
          <w:rFonts w:hint="eastAsia" w:ascii="仿宋" w:hAnsi="仿宋" w:eastAsia="仿宋" w:cs="宋体"/>
          <w:bCs/>
          <w:color w:val="000000"/>
          <w:kern w:val="0"/>
          <w:sz w:val="32"/>
          <w:szCs w:val="32"/>
          <w:u w:val="none"/>
        </w:rPr>
        <w:t>情况，按</w:t>
      </w:r>
      <w:r>
        <w:rPr>
          <w:rFonts w:hint="eastAsia" w:ascii="仿宋" w:hAnsi="仿宋" w:eastAsia="仿宋" w:cs="宋体"/>
          <w:bCs/>
          <w:color w:val="000000"/>
          <w:kern w:val="0"/>
          <w:sz w:val="32"/>
          <w:szCs w:val="32"/>
          <w:u w:val="none"/>
          <w:lang w:eastAsia="zh-CN"/>
        </w:rPr>
        <w:t>奖补标准</w:t>
      </w:r>
      <w:r>
        <w:rPr>
          <w:rFonts w:hint="eastAsia" w:ascii="仿宋" w:hAnsi="仿宋" w:eastAsia="仿宋" w:cs="宋体"/>
          <w:bCs/>
          <w:color w:val="000000"/>
          <w:kern w:val="0"/>
          <w:sz w:val="32"/>
          <w:szCs w:val="32"/>
          <w:u w:val="none"/>
        </w:rPr>
        <w:t>计算各村（居）委会应奖补金额交财政分局汇总；</w:t>
      </w:r>
    </w:p>
    <w:p>
      <w:pPr>
        <w:spacing w:line="520" w:lineRule="exact"/>
        <w:rPr>
          <w:rFonts w:hint="eastAsia" w:ascii="仿宋" w:hAnsi="仿宋" w:eastAsia="仿宋" w:cs="宋体"/>
          <w:bCs/>
          <w:kern w:val="0"/>
          <w:sz w:val="32"/>
          <w:szCs w:val="32"/>
        </w:rPr>
      </w:pPr>
      <w:r>
        <w:rPr>
          <w:rFonts w:hint="eastAsia" w:ascii="仿宋" w:hAnsi="仿宋" w:eastAsia="仿宋" w:cs="宋体"/>
          <w:bCs/>
          <w:kern w:val="0"/>
          <w:sz w:val="32"/>
          <w:szCs w:val="32"/>
        </w:rPr>
        <w:t xml:space="preserve">     第五条 镇财政分局是专项资金的审核、监管部门，主要职责如下：</w:t>
      </w:r>
    </w:p>
    <w:p>
      <w:pPr>
        <w:spacing w:line="520" w:lineRule="exact"/>
        <w:rPr>
          <w:rFonts w:hint="eastAsia" w:ascii="仿宋" w:hAnsi="仿宋" w:eastAsia="仿宋" w:cs="宋体"/>
          <w:bCs/>
          <w:kern w:val="0"/>
          <w:sz w:val="32"/>
          <w:szCs w:val="32"/>
        </w:rPr>
      </w:pPr>
      <w:r>
        <w:rPr>
          <w:rFonts w:hint="eastAsia" w:ascii="仿宋" w:hAnsi="仿宋" w:eastAsia="仿宋" w:cs="宋体"/>
          <w:bCs/>
          <w:kern w:val="0"/>
          <w:sz w:val="32"/>
          <w:szCs w:val="32"/>
        </w:rPr>
        <w:t xml:space="preserve">    （一）审核汇总各执法部门专项资金预算，统一纳入</w:t>
      </w:r>
      <w:r>
        <w:rPr>
          <w:rFonts w:hint="eastAsia" w:ascii="仿宋" w:hAnsi="仿宋" w:eastAsia="仿宋" w:cs="宋体"/>
          <w:bCs/>
          <w:kern w:val="0"/>
          <w:sz w:val="32"/>
          <w:szCs w:val="32"/>
          <w:lang w:eastAsia="zh-CN"/>
        </w:rPr>
        <w:t>镇政府</w:t>
      </w:r>
      <w:r>
        <w:rPr>
          <w:rFonts w:hint="eastAsia" w:ascii="仿宋" w:hAnsi="仿宋" w:eastAsia="仿宋" w:cs="宋体"/>
          <w:bCs/>
          <w:kern w:val="0"/>
          <w:sz w:val="32"/>
          <w:szCs w:val="32"/>
        </w:rPr>
        <w:t>预算给予安排，年终编制专项资金决算；</w:t>
      </w:r>
    </w:p>
    <w:p>
      <w:pPr>
        <w:spacing w:line="520" w:lineRule="exact"/>
        <w:rPr>
          <w:rFonts w:hint="eastAsia" w:ascii="仿宋" w:hAnsi="仿宋" w:eastAsia="仿宋" w:cs="宋体"/>
          <w:bCs/>
          <w:kern w:val="0"/>
          <w:sz w:val="32"/>
          <w:szCs w:val="32"/>
        </w:rPr>
      </w:pPr>
      <w:r>
        <w:rPr>
          <w:rFonts w:hint="eastAsia" w:ascii="仿宋" w:hAnsi="仿宋" w:eastAsia="仿宋" w:cs="宋体"/>
          <w:bCs/>
          <w:kern w:val="0"/>
          <w:sz w:val="32"/>
          <w:szCs w:val="32"/>
        </w:rPr>
        <w:t xml:space="preserve">    （二）监督检查各村（居）委会专项资金管理和使用情况。</w:t>
      </w:r>
    </w:p>
    <w:p>
      <w:pPr>
        <w:spacing w:line="520" w:lineRule="exact"/>
        <w:rPr>
          <w:rFonts w:hint="eastAsia" w:ascii="仿宋" w:hAnsi="仿宋" w:eastAsia="仿宋" w:cs="宋体"/>
          <w:bCs/>
          <w:color w:val="000000"/>
          <w:kern w:val="0"/>
          <w:sz w:val="32"/>
          <w:szCs w:val="32"/>
        </w:rPr>
      </w:pPr>
      <w:r>
        <w:rPr>
          <w:rFonts w:hint="eastAsia" w:ascii="仿宋" w:hAnsi="仿宋" w:eastAsia="仿宋" w:cs="宋体"/>
          <w:bCs/>
          <w:kern w:val="0"/>
          <w:sz w:val="32"/>
          <w:szCs w:val="32"/>
        </w:rPr>
        <w:t xml:space="preserve">    </w:t>
      </w:r>
      <w:r>
        <w:rPr>
          <w:rFonts w:hint="eastAsia" w:ascii="仿宋" w:hAnsi="仿宋" w:eastAsia="仿宋" w:cs="宋体"/>
          <w:bCs/>
          <w:color w:val="000000"/>
          <w:kern w:val="0"/>
          <w:sz w:val="32"/>
          <w:szCs w:val="32"/>
        </w:rPr>
        <w:t xml:space="preserve"> 第六条 使用专项资金的村（居）委会，应当履行下列职责：</w:t>
      </w:r>
    </w:p>
    <w:p>
      <w:pPr>
        <w:numPr>
          <w:ilvl w:val="0"/>
          <w:numId w:val="0"/>
        </w:numPr>
        <w:spacing w:line="520" w:lineRule="exact"/>
        <w:rPr>
          <w:rFonts w:hint="eastAsia" w:ascii="仿宋" w:hAnsi="仿宋" w:eastAsia="仿宋" w:cs="宋体"/>
          <w:bCs/>
          <w:kern w:val="0"/>
          <w:sz w:val="32"/>
          <w:szCs w:val="32"/>
        </w:rPr>
      </w:pPr>
      <w:r>
        <w:rPr>
          <w:rFonts w:hint="eastAsia" w:ascii="仿宋" w:hAnsi="仿宋" w:eastAsia="仿宋" w:cs="仿宋_GB2312"/>
          <w:bCs/>
          <w:color w:val="000000"/>
          <w:kern w:val="0"/>
          <w:sz w:val="32"/>
          <w:szCs w:val="32"/>
          <w:u w:val="none"/>
          <w:shd w:val="clear" w:color="090000" w:fill="FFFFFF"/>
          <w:lang w:val="en-US" w:eastAsia="zh-CN"/>
        </w:rPr>
        <w:t xml:space="preserve">    （一）</w:t>
      </w:r>
      <w:r>
        <w:rPr>
          <w:rFonts w:hint="eastAsia" w:ascii="仿宋" w:hAnsi="仿宋" w:eastAsia="仿宋" w:cs="仿宋_GB2312"/>
          <w:bCs/>
          <w:color w:val="000000"/>
          <w:kern w:val="0"/>
          <w:sz w:val="32"/>
          <w:szCs w:val="32"/>
          <w:u w:val="none"/>
          <w:shd w:val="clear" w:color="090000" w:fill="FFFFFF"/>
        </w:rPr>
        <w:t>对</w:t>
      </w:r>
      <w:r>
        <w:rPr>
          <w:rFonts w:hint="eastAsia" w:ascii="仿宋" w:hAnsi="仿宋" w:eastAsia="仿宋" w:cs="仿宋_GB2312"/>
          <w:bCs/>
          <w:color w:val="000000"/>
          <w:kern w:val="0"/>
          <w:sz w:val="32"/>
          <w:szCs w:val="32"/>
          <w:u w:val="none"/>
          <w:shd w:val="clear" w:color="090000" w:fill="FFFFFF"/>
          <w:lang w:eastAsia="zh-CN"/>
        </w:rPr>
        <w:t>违反相关法律法规</w:t>
      </w:r>
      <w:r>
        <w:rPr>
          <w:rFonts w:hint="eastAsia" w:ascii="仿宋" w:hAnsi="仿宋" w:eastAsia="仿宋" w:cs="仿宋_GB2312"/>
          <w:bCs/>
          <w:color w:val="000000"/>
          <w:kern w:val="0"/>
          <w:sz w:val="32"/>
          <w:szCs w:val="32"/>
          <w:u w:val="none"/>
          <w:shd w:val="clear" w:color="090000" w:fill="FFFFFF"/>
        </w:rPr>
        <w:t>的单位和个人</w:t>
      </w:r>
      <w:r>
        <w:rPr>
          <w:rFonts w:hint="eastAsia" w:ascii="仿宋" w:hAnsi="仿宋" w:eastAsia="仿宋" w:cs="仿宋_GB2312"/>
          <w:bCs/>
          <w:color w:val="000000"/>
          <w:kern w:val="0"/>
          <w:sz w:val="32"/>
          <w:szCs w:val="32"/>
          <w:u w:val="none"/>
          <w:shd w:val="clear" w:color="090000" w:fill="FFFFFF"/>
          <w:lang w:eastAsia="zh-CN"/>
        </w:rPr>
        <w:t>进行引导教育，</w:t>
      </w:r>
      <w:r>
        <w:rPr>
          <w:rFonts w:hint="eastAsia" w:ascii="仿宋" w:hAnsi="仿宋" w:eastAsia="仿宋" w:cs="仿宋_GB2312"/>
          <w:bCs/>
          <w:color w:val="auto"/>
          <w:kern w:val="0"/>
          <w:sz w:val="32"/>
          <w:szCs w:val="32"/>
          <w:u w:val="none"/>
          <w:shd w:val="clear" w:color="090000" w:fill="FFFFFF"/>
          <w:lang w:eastAsia="zh-CN"/>
        </w:rPr>
        <w:t>固定证据</w:t>
      </w:r>
      <w:r>
        <w:rPr>
          <w:rFonts w:hint="eastAsia" w:ascii="仿宋" w:hAnsi="仿宋" w:eastAsia="仿宋" w:cs="仿宋_GB2312"/>
          <w:bCs/>
          <w:color w:val="000000"/>
          <w:kern w:val="0"/>
          <w:sz w:val="32"/>
          <w:szCs w:val="32"/>
          <w:u w:val="none"/>
          <w:shd w:val="clear" w:color="090000" w:fill="FFFFFF"/>
          <w:lang w:eastAsia="zh-CN"/>
        </w:rPr>
        <w:t>，</w:t>
      </w:r>
      <w:r>
        <w:rPr>
          <w:rFonts w:hint="eastAsia" w:ascii="仿宋" w:hAnsi="仿宋" w:eastAsia="仿宋" w:cs="仿宋_GB2312"/>
          <w:bCs/>
          <w:color w:val="000000"/>
          <w:kern w:val="0"/>
          <w:sz w:val="32"/>
          <w:szCs w:val="32"/>
          <w:u w:val="none"/>
          <w:shd w:val="clear" w:color="090000" w:fill="FFFFFF"/>
        </w:rPr>
        <w:t>向执法部门</w:t>
      </w:r>
      <w:r>
        <w:rPr>
          <w:rFonts w:hint="eastAsia" w:ascii="仿宋" w:hAnsi="仿宋" w:eastAsia="仿宋" w:cs="仿宋_GB2312"/>
          <w:bCs/>
          <w:color w:val="000000"/>
          <w:kern w:val="0"/>
          <w:sz w:val="32"/>
          <w:szCs w:val="32"/>
          <w:u w:val="none"/>
          <w:shd w:val="clear" w:color="090000" w:fill="FFFFFF"/>
          <w:lang w:eastAsia="zh-CN"/>
        </w:rPr>
        <w:t>反映，配合执法工作</w:t>
      </w:r>
      <w:r>
        <w:rPr>
          <w:rFonts w:hint="eastAsia" w:ascii="仿宋" w:hAnsi="仿宋" w:eastAsia="仿宋" w:cs="仿宋_GB2312"/>
          <w:bCs/>
          <w:color w:val="000000"/>
          <w:kern w:val="0"/>
          <w:sz w:val="32"/>
          <w:szCs w:val="32"/>
          <w:u w:val="none"/>
          <w:shd w:val="clear" w:color="090000" w:fill="FFFFFF"/>
        </w:rPr>
        <w:t>。</w:t>
      </w:r>
    </w:p>
    <w:p>
      <w:pPr>
        <w:spacing w:line="520" w:lineRule="exact"/>
        <w:rPr>
          <w:rFonts w:hint="eastAsia" w:ascii="仿宋" w:hAnsi="仿宋" w:eastAsia="仿宋" w:cs="宋体"/>
          <w:bCs/>
          <w:kern w:val="0"/>
          <w:sz w:val="32"/>
          <w:szCs w:val="32"/>
        </w:rPr>
      </w:pPr>
      <w:r>
        <w:rPr>
          <w:rFonts w:hint="eastAsia" w:ascii="仿宋" w:hAnsi="仿宋" w:eastAsia="仿宋" w:cs="宋体"/>
          <w:bCs/>
          <w:kern w:val="0"/>
          <w:sz w:val="32"/>
          <w:szCs w:val="32"/>
        </w:rPr>
        <w:t xml:space="preserve">    （</w:t>
      </w:r>
      <w:r>
        <w:rPr>
          <w:rFonts w:hint="eastAsia" w:ascii="仿宋" w:hAnsi="仿宋" w:eastAsia="仿宋" w:cs="宋体"/>
          <w:bCs/>
          <w:kern w:val="0"/>
          <w:sz w:val="32"/>
          <w:szCs w:val="32"/>
          <w:lang w:eastAsia="zh-CN"/>
        </w:rPr>
        <w:t>二</w:t>
      </w:r>
      <w:r>
        <w:rPr>
          <w:rFonts w:hint="eastAsia" w:ascii="仿宋" w:hAnsi="仿宋" w:eastAsia="仿宋" w:cs="宋体"/>
          <w:bCs/>
          <w:kern w:val="0"/>
          <w:sz w:val="32"/>
          <w:szCs w:val="32"/>
        </w:rPr>
        <w:t xml:space="preserve">）确保项目奖补资金按规定用途专款专用； </w:t>
      </w:r>
    </w:p>
    <w:p>
      <w:pPr>
        <w:spacing w:line="520" w:lineRule="exact"/>
        <w:ind w:firstLine="645"/>
        <w:rPr>
          <w:rFonts w:hint="eastAsia" w:ascii="仿宋" w:hAnsi="仿宋" w:eastAsia="仿宋" w:cs="宋体"/>
          <w:bCs/>
          <w:kern w:val="0"/>
          <w:sz w:val="32"/>
          <w:szCs w:val="32"/>
        </w:rPr>
      </w:pPr>
      <w:r>
        <w:rPr>
          <w:rFonts w:hint="eastAsia" w:ascii="仿宋" w:hAnsi="仿宋" w:eastAsia="仿宋" w:cs="宋体"/>
          <w:bCs/>
          <w:kern w:val="0"/>
          <w:sz w:val="32"/>
          <w:szCs w:val="32"/>
        </w:rPr>
        <w:t>（</w:t>
      </w:r>
      <w:r>
        <w:rPr>
          <w:rFonts w:hint="eastAsia" w:ascii="仿宋" w:hAnsi="仿宋" w:eastAsia="仿宋" w:cs="宋体"/>
          <w:bCs/>
          <w:kern w:val="0"/>
          <w:sz w:val="32"/>
          <w:szCs w:val="32"/>
          <w:lang w:eastAsia="zh-CN"/>
        </w:rPr>
        <w:t>三</w:t>
      </w:r>
      <w:r>
        <w:rPr>
          <w:rFonts w:hint="eastAsia" w:ascii="仿宋" w:hAnsi="仿宋" w:eastAsia="仿宋" w:cs="宋体"/>
          <w:bCs/>
          <w:kern w:val="0"/>
          <w:sz w:val="32"/>
          <w:szCs w:val="32"/>
        </w:rPr>
        <w:t xml:space="preserve">）对项目资金设置专账管理、专账核算； </w:t>
      </w:r>
    </w:p>
    <w:p>
      <w:pPr>
        <w:spacing w:line="520" w:lineRule="exact"/>
        <w:ind w:firstLine="645"/>
        <w:rPr>
          <w:rFonts w:hint="eastAsia" w:ascii="仿宋" w:hAnsi="仿宋" w:eastAsia="仿宋" w:cs="宋体"/>
          <w:bCs/>
          <w:kern w:val="0"/>
          <w:sz w:val="32"/>
          <w:szCs w:val="32"/>
        </w:rPr>
      </w:pPr>
      <w:r>
        <w:rPr>
          <w:rFonts w:hint="eastAsia" w:ascii="仿宋" w:hAnsi="仿宋" w:eastAsia="仿宋" w:cs="宋体"/>
          <w:bCs/>
          <w:kern w:val="0"/>
          <w:sz w:val="32"/>
          <w:szCs w:val="32"/>
        </w:rPr>
        <w:t>（</w:t>
      </w:r>
      <w:r>
        <w:rPr>
          <w:rFonts w:hint="eastAsia" w:ascii="仿宋" w:hAnsi="仿宋" w:eastAsia="仿宋" w:cs="宋体"/>
          <w:bCs/>
          <w:kern w:val="0"/>
          <w:sz w:val="32"/>
          <w:szCs w:val="32"/>
          <w:lang w:eastAsia="zh-CN"/>
        </w:rPr>
        <w:t>四</w:t>
      </w:r>
      <w:r>
        <w:rPr>
          <w:rFonts w:hint="eastAsia" w:ascii="仿宋" w:hAnsi="仿宋" w:eastAsia="仿宋" w:cs="宋体"/>
          <w:bCs/>
          <w:kern w:val="0"/>
          <w:sz w:val="32"/>
          <w:szCs w:val="32"/>
        </w:rPr>
        <w:t>）对专项资金使用的完整性、合规性、真实性负责。</w:t>
      </w:r>
    </w:p>
    <w:p>
      <w:pPr>
        <w:spacing w:line="520" w:lineRule="exact"/>
        <w:ind w:firstLine="640"/>
        <w:rPr>
          <w:rFonts w:hint="eastAsia" w:ascii="仿宋" w:hAnsi="仿宋" w:eastAsia="仿宋" w:cs="宋体"/>
          <w:bCs/>
          <w:kern w:val="0"/>
          <w:sz w:val="32"/>
          <w:szCs w:val="32"/>
        </w:rPr>
      </w:pPr>
      <w:r>
        <w:rPr>
          <w:rFonts w:hint="eastAsia" w:ascii="仿宋" w:hAnsi="仿宋" w:eastAsia="仿宋" w:cs="宋体"/>
          <w:bCs/>
          <w:kern w:val="0"/>
          <w:sz w:val="32"/>
          <w:szCs w:val="32"/>
        </w:rPr>
        <w:t>（</w:t>
      </w:r>
      <w:r>
        <w:rPr>
          <w:rFonts w:hint="eastAsia" w:ascii="仿宋" w:hAnsi="仿宋" w:eastAsia="仿宋" w:cs="宋体"/>
          <w:bCs/>
          <w:kern w:val="0"/>
          <w:sz w:val="32"/>
          <w:szCs w:val="32"/>
          <w:lang w:eastAsia="zh-CN"/>
        </w:rPr>
        <w:t>五</w:t>
      </w:r>
      <w:r>
        <w:rPr>
          <w:rFonts w:hint="eastAsia" w:ascii="仿宋" w:hAnsi="仿宋" w:eastAsia="仿宋" w:cs="宋体"/>
          <w:bCs/>
          <w:kern w:val="0"/>
          <w:sz w:val="32"/>
          <w:szCs w:val="32"/>
        </w:rPr>
        <w:t>）接受财政部门的监督检查和验收。</w:t>
      </w:r>
    </w:p>
    <w:p>
      <w:pPr>
        <w:spacing w:line="520" w:lineRule="exact"/>
        <w:ind w:firstLine="640"/>
        <w:rPr>
          <w:rFonts w:hint="eastAsia" w:ascii="仿宋" w:hAnsi="仿宋" w:eastAsia="仿宋" w:cs="宋体"/>
          <w:bCs/>
          <w:kern w:val="0"/>
          <w:sz w:val="32"/>
          <w:szCs w:val="32"/>
          <w:lang w:eastAsia="zh-CN"/>
        </w:rPr>
      </w:pPr>
      <w:r>
        <w:rPr>
          <w:rFonts w:hint="eastAsia" w:ascii="仿宋" w:hAnsi="仿宋" w:eastAsia="仿宋" w:cs="宋体"/>
          <w:bCs/>
          <w:kern w:val="0"/>
          <w:sz w:val="32"/>
          <w:szCs w:val="32"/>
          <w:lang w:eastAsia="zh-CN"/>
        </w:rPr>
        <w:t>（六）协助执法部门开展其他工作。</w:t>
      </w:r>
    </w:p>
    <w:p>
      <w:pPr>
        <w:spacing w:line="520" w:lineRule="exact"/>
        <w:rPr>
          <w:rFonts w:hint="eastAsia" w:ascii="仿宋_GB2312" w:hAnsi="Verdana" w:eastAsia="仿宋_GB2312" w:cs="宋体"/>
          <w:bCs/>
          <w:kern w:val="0"/>
          <w:sz w:val="32"/>
          <w:szCs w:val="32"/>
        </w:rPr>
      </w:pPr>
      <w:r>
        <w:rPr>
          <w:rFonts w:hint="eastAsia" w:ascii="仿宋_GB2312" w:hAnsi="Verdana" w:eastAsia="仿宋_GB2312" w:cs="宋体"/>
          <w:bCs/>
          <w:kern w:val="0"/>
          <w:sz w:val="32"/>
          <w:szCs w:val="32"/>
        </w:rPr>
        <w:t xml:space="preserve">    </w:t>
      </w:r>
    </w:p>
    <w:p>
      <w:pPr>
        <w:spacing w:line="520" w:lineRule="exact"/>
        <w:jc w:val="center"/>
        <w:rPr>
          <w:rFonts w:hint="eastAsia" w:ascii="黑体" w:hAnsi="Verdana" w:eastAsia="黑体" w:cs="宋体"/>
          <w:bCs/>
          <w:kern w:val="0"/>
          <w:sz w:val="32"/>
          <w:szCs w:val="32"/>
        </w:rPr>
      </w:pPr>
      <w:r>
        <w:rPr>
          <w:rFonts w:hint="eastAsia" w:ascii="黑体" w:hAnsi="Verdana" w:eastAsia="黑体" w:cs="宋体"/>
          <w:bCs/>
          <w:kern w:val="0"/>
          <w:sz w:val="32"/>
          <w:szCs w:val="32"/>
          <w:lang w:eastAsia="zh-CN"/>
        </w:rPr>
        <w:t>三</w:t>
      </w:r>
      <w:r>
        <w:rPr>
          <w:rFonts w:hint="eastAsia" w:ascii="黑体" w:hAnsi="Verdana" w:eastAsia="黑体" w:cs="宋体"/>
          <w:bCs/>
          <w:kern w:val="0"/>
          <w:sz w:val="32"/>
          <w:szCs w:val="32"/>
        </w:rPr>
        <w:t xml:space="preserve"> </w:t>
      </w:r>
      <w:r>
        <w:rPr>
          <w:rFonts w:hint="eastAsia" w:ascii="黑体" w:hAnsi="Verdana" w:eastAsia="黑体" w:cs="宋体"/>
          <w:bCs/>
          <w:kern w:val="0"/>
          <w:sz w:val="32"/>
          <w:szCs w:val="32"/>
          <w:lang w:eastAsia="zh-CN"/>
        </w:rPr>
        <w:t>、</w:t>
      </w:r>
      <w:r>
        <w:rPr>
          <w:rFonts w:hint="eastAsia" w:ascii="黑体" w:hAnsi="Verdana" w:eastAsia="黑体" w:cs="宋体"/>
          <w:bCs/>
          <w:kern w:val="0"/>
          <w:sz w:val="32"/>
          <w:szCs w:val="32"/>
        </w:rPr>
        <w:t>奖补对象、范围、方式标准</w:t>
      </w:r>
      <w:r>
        <w:rPr>
          <w:rFonts w:hint="eastAsia" w:ascii="黑体" w:hAnsi="Verdana" w:eastAsia="黑体" w:cs="宋体"/>
          <w:bCs/>
          <w:kern w:val="0"/>
          <w:sz w:val="32"/>
          <w:szCs w:val="32"/>
          <w:lang w:eastAsia="zh-CN"/>
        </w:rPr>
        <w:t>和</w:t>
      </w:r>
      <w:r>
        <w:rPr>
          <w:rFonts w:hint="eastAsia" w:ascii="黑体" w:hAnsi="Verdana" w:eastAsia="黑体" w:cs="宋体"/>
          <w:bCs/>
          <w:kern w:val="0"/>
          <w:sz w:val="32"/>
          <w:szCs w:val="32"/>
        </w:rPr>
        <w:t>条件</w:t>
      </w:r>
      <w:bookmarkStart w:id="0" w:name="_GoBack"/>
      <w:bookmarkEnd w:id="0"/>
    </w:p>
    <w:p>
      <w:pPr>
        <w:spacing w:line="520" w:lineRule="exact"/>
        <w:jc w:val="center"/>
        <w:rPr>
          <w:rFonts w:hint="eastAsia" w:ascii="仿宋_GB2312" w:hAnsi="Verdana" w:eastAsia="仿宋_GB2312" w:cs="宋体"/>
          <w:bCs/>
          <w:kern w:val="0"/>
          <w:sz w:val="32"/>
          <w:szCs w:val="32"/>
        </w:rPr>
      </w:pPr>
    </w:p>
    <w:p>
      <w:pPr>
        <w:spacing w:line="520" w:lineRule="exact"/>
        <w:rPr>
          <w:rFonts w:hint="eastAsia" w:ascii="仿宋" w:hAnsi="仿宋" w:eastAsia="仿宋" w:cs="宋体"/>
          <w:bCs/>
          <w:kern w:val="0"/>
          <w:sz w:val="32"/>
          <w:szCs w:val="32"/>
        </w:rPr>
      </w:pPr>
      <w:r>
        <w:rPr>
          <w:rFonts w:hint="eastAsia" w:ascii="仿宋_GB2312" w:hAnsi="Verdana" w:eastAsia="仿宋_GB2312" w:cs="宋体"/>
          <w:bCs/>
          <w:kern w:val="0"/>
          <w:sz w:val="32"/>
          <w:szCs w:val="32"/>
        </w:rPr>
        <w:t xml:space="preserve">   </w:t>
      </w:r>
      <w:r>
        <w:rPr>
          <w:rFonts w:hint="eastAsia" w:ascii="仿宋" w:hAnsi="仿宋" w:eastAsia="仿宋" w:cs="宋体"/>
          <w:bCs/>
          <w:kern w:val="0"/>
          <w:sz w:val="32"/>
          <w:szCs w:val="32"/>
        </w:rPr>
        <w:t xml:space="preserve"> 第七条 奖补对象：</w:t>
      </w:r>
      <w:r>
        <w:rPr>
          <w:rFonts w:hint="eastAsia" w:ascii="仿宋" w:hAnsi="仿宋" w:eastAsia="仿宋" w:cs="仿宋_GB2312"/>
          <w:bCs/>
          <w:color w:val="333333"/>
          <w:kern w:val="0"/>
          <w:sz w:val="32"/>
          <w:szCs w:val="32"/>
          <w:shd w:val="clear" w:color="090000" w:fill="FFFFFF"/>
        </w:rPr>
        <w:t>对</w:t>
      </w:r>
      <w:r>
        <w:rPr>
          <w:rFonts w:hint="eastAsia" w:ascii="仿宋" w:hAnsi="仿宋" w:eastAsia="仿宋" w:cs="仿宋_GB2312"/>
          <w:bCs/>
          <w:color w:val="333333"/>
          <w:kern w:val="0"/>
          <w:sz w:val="32"/>
          <w:szCs w:val="32"/>
          <w:shd w:val="clear" w:color="090000" w:fill="FFFFFF"/>
          <w:lang w:eastAsia="zh-CN"/>
        </w:rPr>
        <w:t>在三个层面执法工作中，协助执法工作</w:t>
      </w:r>
      <w:r>
        <w:rPr>
          <w:rFonts w:hint="eastAsia" w:ascii="仿宋" w:hAnsi="仿宋" w:eastAsia="仿宋" w:cs="仿宋_GB2312"/>
          <w:bCs/>
          <w:sz w:val="32"/>
          <w:szCs w:val="32"/>
        </w:rPr>
        <w:t>的村（居）委会。</w:t>
      </w:r>
    </w:p>
    <w:p>
      <w:pPr>
        <w:spacing w:line="520" w:lineRule="exact"/>
        <w:rPr>
          <w:rFonts w:hint="eastAsia" w:ascii="仿宋" w:hAnsi="仿宋" w:eastAsia="仿宋" w:cs="宋体"/>
          <w:bCs/>
          <w:kern w:val="0"/>
          <w:sz w:val="32"/>
          <w:szCs w:val="32"/>
        </w:rPr>
      </w:pPr>
      <w:r>
        <w:rPr>
          <w:rFonts w:hint="eastAsia" w:ascii="仿宋" w:hAnsi="仿宋" w:eastAsia="仿宋" w:cs="宋体"/>
          <w:bCs/>
          <w:kern w:val="0"/>
          <w:sz w:val="32"/>
          <w:szCs w:val="32"/>
        </w:rPr>
        <w:t xml:space="preserve">    第八条 使用范围：</w:t>
      </w:r>
    </w:p>
    <w:p>
      <w:pPr>
        <w:spacing w:line="520" w:lineRule="exact"/>
        <w:rPr>
          <w:rFonts w:hint="eastAsia" w:ascii="仿宋" w:hAnsi="仿宋" w:eastAsia="仿宋" w:cs="宋体"/>
          <w:bCs/>
          <w:spacing w:val="-20"/>
          <w:sz w:val="32"/>
          <w:szCs w:val="32"/>
          <w:shd w:val="clear" w:color="080000" w:fill="FFFFFF"/>
        </w:rPr>
      </w:pPr>
      <w:r>
        <w:rPr>
          <w:rFonts w:hint="eastAsia" w:ascii="仿宋" w:hAnsi="仿宋" w:eastAsia="仿宋" w:cs="宋体"/>
          <w:bCs/>
          <w:kern w:val="0"/>
          <w:sz w:val="32"/>
          <w:szCs w:val="32"/>
        </w:rPr>
        <w:t xml:space="preserve">    （一）村（居）委会在</w:t>
      </w:r>
      <w:r>
        <w:rPr>
          <w:rFonts w:hint="eastAsia" w:ascii="仿宋" w:hAnsi="仿宋" w:eastAsia="仿宋" w:cs="宋体"/>
          <w:bCs/>
          <w:kern w:val="0"/>
          <w:sz w:val="32"/>
          <w:szCs w:val="32"/>
          <w:u w:val="none"/>
          <w:lang w:eastAsia="zh-CN"/>
        </w:rPr>
        <w:t>三个层面执法专项行动中</w:t>
      </w:r>
      <w:r>
        <w:rPr>
          <w:rFonts w:hint="eastAsia" w:ascii="仿宋" w:hAnsi="仿宋" w:eastAsia="仿宋" w:cs="宋体"/>
          <w:bCs/>
          <w:kern w:val="0"/>
          <w:sz w:val="32"/>
          <w:szCs w:val="32"/>
        </w:rPr>
        <w:t>发生的工作经费，例如宣传费、材料费、误餐费、加班</w:t>
      </w:r>
      <w:r>
        <w:rPr>
          <w:rFonts w:hint="eastAsia" w:ascii="仿宋" w:hAnsi="仿宋" w:eastAsia="仿宋" w:cs="宋体"/>
          <w:bCs/>
          <w:kern w:val="0"/>
          <w:sz w:val="32"/>
          <w:szCs w:val="32"/>
          <w:lang w:eastAsia="zh-CN"/>
        </w:rPr>
        <w:t>补贴（两委干部不得领取）</w:t>
      </w:r>
      <w:r>
        <w:rPr>
          <w:rFonts w:hint="eastAsia" w:ascii="仿宋" w:hAnsi="仿宋" w:eastAsia="仿宋" w:cs="宋体"/>
          <w:bCs/>
          <w:kern w:val="0"/>
          <w:sz w:val="32"/>
          <w:szCs w:val="32"/>
        </w:rPr>
        <w:t>等。</w:t>
      </w:r>
    </w:p>
    <w:p>
      <w:pPr>
        <w:spacing w:line="520" w:lineRule="exact"/>
        <w:rPr>
          <w:rFonts w:hint="eastAsia" w:ascii="仿宋" w:hAnsi="仿宋" w:eastAsia="仿宋" w:cs="宋体"/>
          <w:bCs/>
          <w:kern w:val="0"/>
          <w:sz w:val="32"/>
          <w:szCs w:val="32"/>
        </w:rPr>
      </w:pPr>
      <w:r>
        <w:rPr>
          <w:rFonts w:hint="eastAsia" w:ascii="仿宋" w:hAnsi="仿宋" w:eastAsia="仿宋" w:cs="宋体"/>
          <w:bCs/>
          <w:spacing w:val="-20"/>
          <w:sz w:val="32"/>
          <w:szCs w:val="32"/>
          <w:shd w:val="clear" w:color="080000" w:fill="FFFFFF"/>
        </w:rPr>
        <w:t xml:space="preserve">     （二）</w:t>
      </w:r>
      <w:r>
        <w:rPr>
          <w:rFonts w:hint="eastAsia" w:ascii="仿宋" w:hAnsi="仿宋" w:eastAsia="仿宋" w:cs="宋体"/>
          <w:bCs/>
          <w:kern w:val="0"/>
          <w:sz w:val="32"/>
          <w:szCs w:val="32"/>
        </w:rPr>
        <w:t>对在</w:t>
      </w:r>
      <w:r>
        <w:rPr>
          <w:rFonts w:hint="eastAsia" w:ascii="仿宋" w:hAnsi="仿宋" w:eastAsia="仿宋" w:cs="宋体"/>
          <w:bCs/>
          <w:spacing w:val="-20"/>
          <w:sz w:val="32"/>
          <w:szCs w:val="32"/>
          <w:shd w:val="clear" w:color="080000" w:fill="FFFFFF"/>
          <w:lang w:eastAsia="zh-CN"/>
        </w:rPr>
        <w:t>各项</w:t>
      </w:r>
      <w:r>
        <w:rPr>
          <w:rFonts w:hint="eastAsia" w:ascii="仿宋" w:hAnsi="仿宋" w:eastAsia="仿宋" w:cs="宋体"/>
          <w:bCs/>
          <w:spacing w:val="-20"/>
          <w:sz w:val="32"/>
          <w:szCs w:val="32"/>
          <w:shd w:val="clear" w:color="080000" w:fill="FFFFFF"/>
        </w:rPr>
        <w:t>执法专项工作中提供有效线索的第一举报人给予奖励</w:t>
      </w:r>
      <w:r>
        <w:rPr>
          <w:rFonts w:hint="eastAsia" w:ascii="仿宋" w:hAnsi="仿宋" w:eastAsia="仿宋" w:cs="宋体"/>
          <w:bCs/>
          <w:spacing w:val="-20"/>
          <w:sz w:val="32"/>
          <w:szCs w:val="32"/>
          <w:shd w:val="clear" w:color="080000" w:fill="FFFFFF"/>
          <w:lang w:eastAsia="zh-CN"/>
        </w:rPr>
        <w:t>（两委干部不得领取）</w:t>
      </w:r>
      <w:r>
        <w:rPr>
          <w:rFonts w:hint="eastAsia" w:ascii="仿宋" w:hAnsi="仿宋" w:eastAsia="仿宋" w:cs="宋体"/>
          <w:bCs/>
          <w:spacing w:val="-20"/>
          <w:sz w:val="32"/>
          <w:szCs w:val="32"/>
          <w:shd w:val="clear" w:color="080000" w:fill="FFFFFF"/>
        </w:rPr>
        <w:t>。</w:t>
      </w:r>
    </w:p>
    <w:p>
      <w:pPr>
        <w:spacing w:line="520" w:lineRule="exact"/>
        <w:ind w:firstLine="640"/>
        <w:rPr>
          <w:rFonts w:hint="eastAsia" w:ascii="仿宋" w:hAnsi="仿宋" w:eastAsia="仿宋" w:cs="宋体"/>
          <w:bCs/>
          <w:kern w:val="0"/>
          <w:sz w:val="32"/>
          <w:szCs w:val="32"/>
          <w:u w:val="none"/>
        </w:rPr>
      </w:pPr>
      <w:r>
        <w:rPr>
          <w:rFonts w:hint="eastAsia" w:ascii="仿宋" w:hAnsi="仿宋" w:eastAsia="仿宋" w:cs="宋体"/>
          <w:bCs/>
          <w:kern w:val="0"/>
          <w:sz w:val="32"/>
          <w:szCs w:val="32"/>
          <w:u w:val="none"/>
        </w:rPr>
        <w:t>（三）</w:t>
      </w:r>
      <w:r>
        <w:rPr>
          <w:rFonts w:hint="eastAsia" w:ascii="仿宋" w:hAnsi="仿宋" w:eastAsia="仿宋" w:cs="宋体"/>
          <w:bCs/>
          <w:kern w:val="0"/>
          <w:sz w:val="32"/>
          <w:szCs w:val="32"/>
          <w:u w:val="none"/>
          <w:lang w:eastAsia="zh-CN"/>
        </w:rPr>
        <w:t>可</w:t>
      </w:r>
      <w:r>
        <w:rPr>
          <w:rFonts w:hint="eastAsia" w:ascii="仿宋" w:hAnsi="仿宋" w:eastAsia="仿宋" w:cs="宋体"/>
          <w:bCs/>
          <w:kern w:val="0"/>
          <w:sz w:val="32"/>
          <w:szCs w:val="32"/>
          <w:u w:val="none"/>
        </w:rPr>
        <w:t>用于村（居）委会</w:t>
      </w:r>
      <w:r>
        <w:rPr>
          <w:rFonts w:hint="eastAsia" w:ascii="仿宋" w:hAnsi="仿宋" w:eastAsia="仿宋" w:cs="宋体"/>
          <w:bCs/>
          <w:kern w:val="0"/>
          <w:sz w:val="32"/>
          <w:szCs w:val="32"/>
          <w:u w:val="none"/>
          <w:lang w:eastAsia="zh-CN"/>
        </w:rPr>
        <w:t>提升农村人居环境整治工作</w:t>
      </w:r>
      <w:r>
        <w:rPr>
          <w:rFonts w:hint="eastAsia" w:ascii="仿宋" w:hAnsi="仿宋" w:eastAsia="仿宋" w:cs="宋体"/>
          <w:bCs/>
          <w:kern w:val="0"/>
          <w:sz w:val="32"/>
          <w:szCs w:val="32"/>
          <w:u w:val="none"/>
        </w:rPr>
        <w:t>经费。</w:t>
      </w:r>
    </w:p>
    <w:p>
      <w:pPr>
        <w:spacing w:line="520" w:lineRule="exact"/>
        <w:ind w:firstLine="642"/>
        <w:jc w:val="both"/>
        <w:rPr>
          <w:rFonts w:hint="eastAsia" w:ascii="仿宋" w:hAnsi="仿宋" w:eastAsia="仿宋" w:cs="宋体"/>
          <w:bCs/>
          <w:color w:val="000000"/>
          <w:kern w:val="0"/>
          <w:sz w:val="32"/>
          <w:szCs w:val="32"/>
          <w:lang w:eastAsia="zh-CN"/>
        </w:rPr>
      </w:pPr>
      <w:r>
        <w:rPr>
          <w:rFonts w:hint="eastAsia" w:ascii="仿宋" w:hAnsi="仿宋" w:eastAsia="仿宋" w:cs="宋体"/>
          <w:bCs/>
          <w:color w:val="000000"/>
          <w:kern w:val="0"/>
          <w:sz w:val="32"/>
          <w:szCs w:val="32"/>
          <w:u w:val="none"/>
          <w:lang w:eastAsia="zh-CN"/>
        </w:rPr>
        <w:t>第九条 奖补方式和标准：镇执法部门根据上月各村（居）委会对协助本部门执法情况，包括举报的内容、执法宗数、罚没收入等上报镇财政分局，镇财政分局参照执法部门罚没收入的</w:t>
      </w:r>
      <w:r>
        <w:rPr>
          <w:rFonts w:hint="eastAsia" w:ascii="仿宋" w:hAnsi="仿宋" w:eastAsia="仿宋" w:cs="宋体"/>
          <w:bCs/>
          <w:color w:val="000000"/>
          <w:kern w:val="0"/>
          <w:sz w:val="32"/>
          <w:szCs w:val="32"/>
          <w:u w:val="none"/>
          <w:lang w:val="en-US" w:eastAsia="zh-CN"/>
        </w:rPr>
        <w:t>80%对相关的村（居）委会给予奖补</w:t>
      </w:r>
      <w:r>
        <w:rPr>
          <w:rFonts w:hint="eastAsia" w:ascii="仿宋" w:hAnsi="仿宋" w:eastAsia="仿宋" w:cs="宋体"/>
          <w:bCs/>
          <w:color w:val="000000"/>
          <w:kern w:val="0"/>
          <w:sz w:val="32"/>
          <w:szCs w:val="32"/>
          <w:u w:val="none"/>
          <w:lang w:eastAsia="zh-CN"/>
        </w:rPr>
        <w:t>，由镇政府拨付奖补资金到各村（居）委会。</w:t>
      </w:r>
      <w:r>
        <w:rPr>
          <w:rFonts w:hint="eastAsia" w:ascii="仿宋" w:hAnsi="仿宋" w:eastAsia="仿宋" w:cs="宋体"/>
          <w:bCs/>
          <w:color w:val="000000"/>
          <w:kern w:val="0"/>
          <w:sz w:val="32"/>
          <w:szCs w:val="32"/>
          <w:u w:val="none"/>
          <w:lang w:val="en-US" w:eastAsia="zh-CN"/>
        </w:rPr>
        <w:t xml:space="preserve">        </w:t>
      </w:r>
      <w:r>
        <w:rPr>
          <w:rFonts w:hint="eastAsia" w:ascii="仿宋" w:hAnsi="仿宋" w:eastAsia="仿宋" w:cs="宋体"/>
          <w:bCs/>
          <w:color w:val="000000"/>
          <w:kern w:val="0"/>
          <w:sz w:val="32"/>
          <w:szCs w:val="32"/>
          <w:lang w:val="en-US" w:eastAsia="zh-CN"/>
        </w:rPr>
        <w:t xml:space="preserve">                                                                                                                                                                                                                                                                                                                                                                                                                                                                                                                                                                                                                                                                                                                                                                                                                                                                                                                                                                                                                                                                                                                                                                                                                                                                                                                                                                                                                                                                                                                                                                                                                                                                                                                                                                                                            </w:t>
      </w:r>
    </w:p>
    <w:p>
      <w:pPr>
        <w:spacing w:line="520" w:lineRule="exact"/>
        <w:ind w:firstLine="642"/>
        <w:jc w:val="both"/>
        <w:rPr>
          <w:rFonts w:hint="eastAsia" w:ascii="仿宋_GB2312" w:eastAsia="仿宋_GB2312"/>
          <w:bCs/>
          <w:sz w:val="32"/>
          <w:szCs w:val="32"/>
          <w:u w:val="none"/>
        </w:rPr>
      </w:pPr>
      <w:r>
        <w:rPr>
          <w:rFonts w:hint="eastAsia" w:ascii="仿宋" w:hAnsi="仿宋" w:eastAsia="仿宋" w:cs="宋体"/>
          <w:bCs/>
          <w:kern w:val="0"/>
          <w:sz w:val="32"/>
          <w:szCs w:val="32"/>
        </w:rPr>
        <w:t>第十条 奖补</w:t>
      </w:r>
      <w:r>
        <w:rPr>
          <w:rFonts w:hint="eastAsia" w:ascii="仿宋" w:hAnsi="仿宋" w:eastAsia="仿宋"/>
          <w:bCs/>
          <w:sz w:val="32"/>
          <w:szCs w:val="32"/>
        </w:rPr>
        <w:t>条件：</w:t>
      </w:r>
      <w:r>
        <w:rPr>
          <w:rFonts w:hint="eastAsia" w:ascii="仿宋" w:hAnsi="仿宋" w:eastAsia="仿宋"/>
          <w:bCs/>
          <w:sz w:val="32"/>
          <w:szCs w:val="32"/>
          <w:lang w:eastAsia="zh-CN"/>
        </w:rPr>
        <w:t>对在</w:t>
      </w:r>
      <w:r>
        <w:rPr>
          <w:rFonts w:hint="eastAsia" w:ascii="仿宋" w:hAnsi="仿宋" w:eastAsia="仿宋" w:cs="仿宋_GB2312"/>
          <w:bCs/>
          <w:sz w:val="32"/>
          <w:szCs w:val="32"/>
        </w:rPr>
        <w:t>发现</w:t>
      </w:r>
      <w:r>
        <w:rPr>
          <w:rFonts w:hint="eastAsia" w:ascii="仿宋" w:hAnsi="仿宋" w:eastAsia="仿宋" w:cs="仿宋_GB2312"/>
          <w:bCs/>
          <w:sz w:val="32"/>
          <w:szCs w:val="32"/>
          <w:lang w:eastAsia="zh-CN"/>
        </w:rPr>
        <w:t>相关违法违规的</w:t>
      </w:r>
      <w:r>
        <w:rPr>
          <w:rFonts w:hint="eastAsia" w:ascii="仿宋" w:hAnsi="仿宋" w:eastAsia="仿宋" w:cs="仿宋_GB2312"/>
          <w:bCs/>
          <w:sz w:val="32"/>
          <w:szCs w:val="32"/>
        </w:rPr>
        <w:t>行为</w:t>
      </w:r>
      <w:r>
        <w:rPr>
          <w:rFonts w:hint="eastAsia" w:ascii="仿宋" w:hAnsi="仿宋" w:eastAsia="仿宋" w:cs="仿宋_GB2312"/>
          <w:bCs/>
          <w:sz w:val="32"/>
          <w:szCs w:val="32"/>
          <w:lang w:eastAsia="zh-CN"/>
        </w:rPr>
        <w:t>时</w:t>
      </w:r>
      <w:r>
        <w:rPr>
          <w:rFonts w:hint="eastAsia" w:ascii="仿宋" w:hAnsi="仿宋" w:eastAsia="仿宋" w:cs="仿宋_GB2312"/>
          <w:bCs/>
          <w:sz w:val="32"/>
          <w:szCs w:val="32"/>
        </w:rPr>
        <w:t>，</w:t>
      </w:r>
      <w:r>
        <w:rPr>
          <w:rFonts w:hint="eastAsia" w:ascii="仿宋" w:hAnsi="仿宋" w:eastAsia="仿宋" w:cs="仿宋_GB2312"/>
          <w:bCs/>
          <w:sz w:val="32"/>
          <w:szCs w:val="32"/>
          <w:lang w:eastAsia="zh-CN"/>
        </w:rPr>
        <w:t>对违法者进行教育引导，</w:t>
      </w:r>
      <w:r>
        <w:rPr>
          <w:rFonts w:hint="eastAsia" w:ascii="仿宋" w:hAnsi="仿宋" w:eastAsia="仿宋" w:cs="仿宋_GB2312"/>
          <w:bCs/>
          <w:color w:val="333333"/>
          <w:kern w:val="0"/>
          <w:sz w:val="32"/>
          <w:szCs w:val="32"/>
          <w:shd w:val="clear" w:color="090000" w:fill="FFFFFF"/>
        </w:rPr>
        <w:t>采取措施登记并保留相关证据</w:t>
      </w:r>
      <w:r>
        <w:rPr>
          <w:rFonts w:hint="eastAsia" w:ascii="仿宋" w:hAnsi="仿宋" w:eastAsia="仿宋" w:cs="仿宋_GB2312"/>
          <w:bCs/>
          <w:color w:val="333333"/>
          <w:kern w:val="0"/>
          <w:sz w:val="32"/>
          <w:szCs w:val="32"/>
          <w:shd w:val="clear" w:color="090000" w:fill="FFFFFF"/>
          <w:lang w:eastAsia="zh-CN"/>
        </w:rPr>
        <w:t>，</w:t>
      </w:r>
      <w:r>
        <w:rPr>
          <w:rFonts w:hint="eastAsia" w:ascii="仿宋" w:hAnsi="仿宋" w:eastAsia="仿宋" w:cs="仿宋_GB2312"/>
          <w:bCs/>
          <w:sz w:val="32"/>
          <w:szCs w:val="32"/>
          <w:lang w:eastAsia="zh-CN"/>
        </w:rPr>
        <w:t>并及时向执法部门反映，配合各部门执法工作的村（居）委会进行奖励。</w:t>
      </w:r>
    </w:p>
    <w:p>
      <w:pPr>
        <w:spacing w:line="520" w:lineRule="exact"/>
        <w:ind w:firstLine="640" w:firstLineChars="200"/>
        <w:rPr>
          <w:rFonts w:hint="eastAsia" w:ascii="黑体" w:hAnsi="Verdana" w:eastAsia="黑体" w:cs="宋体"/>
          <w:bCs/>
          <w:kern w:val="0"/>
          <w:sz w:val="32"/>
          <w:szCs w:val="32"/>
          <w:u w:val="none"/>
        </w:rPr>
      </w:pPr>
    </w:p>
    <w:p>
      <w:pPr>
        <w:spacing w:line="520" w:lineRule="exact"/>
        <w:jc w:val="center"/>
        <w:rPr>
          <w:rFonts w:hint="eastAsia" w:ascii="黑体" w:hAnsi="Verdana" w:eastAsia="黑体" w:cs="宋体"/>
          <w:bCs/>
          <w:kern w:val="0"/>
          <w:sz w:val="32"/>
          <w:szCs w:val="32"/>
        </w:rPr>
      </w:pPr>
      <w:r>
        <w:rPr>
          <w:rFonts w:hint="eastAsia" w:ascii="黑体" w:hAnsi="Verdana" w:eastAsia="黑体" w:cs="宋体"/>
          <w:bCs/>
          <w:kern w:val="0"/>
          <w:sz w:val="32"/>
          <w:szCs w:val="32"/>
          <w:lang w:eastAsia="zh-CN"/>
        </w:rPr>
        <w:t>四、</w:t>
      </w:r>
      <w:r>
        <w:rPr>
          <w:rFonts w:hint="eastAsia" w:ascii="黑体" w:hAnsi="Verdana" w:eastAsia="黑体" w:cs="宋体"/>
          <w:bCs/>
          <w:kern w:val="0"/>
          <w:sz w:val="32"/>
          <w:szCs w:val="32"/>
        </w:rPr>
        <w:t xml:space="preserve"> 案件处理及资金审批拨付流程</w:t>
      </w:r>
    </w:p>
    <w:p>
      <w:pPr>
        <w:spacing w:line="520" w:lineRule="exact"/>
        <w:rPr>
          <w:rFonts w:hint="eastAsia" w:ascii="仿宋_GB2312" w:hAnsi="Verdana" w:eastAsia="仿宋_GB2312" w:cs="宋体"/>
          <w:bCs/>
          <w:kern w:val="0"/>
          <w:sz w:val="32"/>
          <w:szCs w:val="32"/>
        </w:rPr>
      </w:pPr>
    </w:p>
    <w:p>
      <w:pPr>
        <w:spacing w:line="520" w:lineRule="exact"/>
        <w:ind w:firstLine="660"/>
        <w:rPr>
          <w:rFonts w:hint="eastAsia" w:ascii="仿宋" w:hAnsi="仿宋" w:eastAsia="仿宋" w:cs="宋体"/>
          <w:bCs/>
          <w:kern w:val="0"/>
          <w:sz w:val="32"/>
          <w:szCs w:val="32"/>
        </w:rPr>
      </w:pPr>
      <w:r>
        <w:rPr>
          <w:rFonts w:hint="eastAsia" w:ascii="仿宋" w:hAnsi="仿宋" w:eastAsia="仿宋" w:cs="宋体"/>
          <w:bCs/>
          <w:kern w:val="0"/>
          <w:sz w:val="32"/>
          <w:szCs w:val="32"/>
        </w:rPr>
        <w:t>第十一条 镇</w:t>
      </w:r>
      <w:r>
        <w:rPr>
          <w:rFonts w:hint="eastAsia" w:ascii="仿宋" w:hAnsi="仿宋" w:eastAsia="仿宋" w:cs="仿宋_GB2312"/>
          <w:bCs/>
          <w:color w:val="333333"/>
          <w:kern w:val="0"/>
          <w:sz w:val="32"/>
          <w:szCs w:val="32"/>
          <w:shd w:val="clear" w:color="090000" w:fill="FFFFFF"/>
          <w:lang w:eastAsia="zh-CN"/>
        </w:rPr>
        <w:t>生态环境分局</w:t>
      </w:r>
      <w:r>
        <w:rPr>
          <w:rFonts w:hint="eastAsia" w:ascii="仿宋" w:hAnsi="仿宋" w:eastAsia="仿宋" w:cs="仿宋_GB2312"/>
          <w:bCs/>
          <w:color w:val="333333"/>
          <w:kern w:val="0"/>
          <w:sz w:val="32"/>
          <w:szCs w:val="32"/>
          <w:shd w:val="clear" w:color="090000" w:fill="FFFFFF"/>
        </w:rPr>
        <w:t>、城管、</w:t>
      </w:r>
      <w:r>
        <w:rPr>
          <w:rFonts w:hint="eastAsia" w:ascii="仿宋" w:hAnsi="仿宋" w:eastAsia="仿宋" w:cs="仿宋_GB2312"/>
          <w:bCs/>
          <w:color w:val="333333"/>
          <w:kern w:val="0"/>
          <w:sz w:val="32"/>
          <w:szCs w:val="32"/>
          <w:shd w:val="clear" w:color="090000" w:fill="FFFFFF"/>
          <w:lang w:eastAsia="zh-CN"/>
        </w:rPr>
        <w:t>应急分局</w:t>
      </w:r>
      <w:r>
        <w:rPr>
          <w:rFonts w:hint="eastAsia" w:ascii="仿宋" w:hAnsi="仿宋" w:eastAsia="仿宋" w:cs="仿宋_GB2312"/>
          <w:bCs/>
          <w:color w:val="333333"/>
          <w:kern w:val="0"/>
          <w:sz w:val="32"/>
          <w:szCs w:val="32"/>
          <w:shd w:val="clear" w:color="090000" w:fill="FFFFFF"/>
        </w:rPr>
        <w:t>、人社、税务、公安、</w:t>
      </w:r>
      <w:r>
        <w:rPr>
          <w:rFonts w:hint="eastAsia" w:ascii="仿宋" w:hAnsi="仿宋" w:eastAsia="仿宋" w:cs="仿宋_GB2312"/>
          <w:bCs/>
          <w:color w:val="333333"/>
          <w:kern w:val="0"/>
          <w:sz w:val="32"/>
          <w:szCs w:val="32"/>
          <w:shd w:val="clear" w:color="090000" w:fill="FFFFFF"/>
          <w:lang w:eastAsia="zh-CN"/>
        </w:rPr>
        <w:t>市场监管分局</w:t>
      </w:r>
      <w:r>
        <w:rPr>
          <w:rFonts w:hint="eastAsia" w:ascii="仿宋" w:hAnsi="仿宋" w:eastAsia="仿宋" w:cs="仿宋_GB2312"/>
          <w:bCs/>
          <w:color w:val="333333"/>
          <w:kern w:val="0"/>
          <w:sz w:val="32"/>
          <w:szCs w:val="32"/>
          <w:shd w:val="clear" w:color="090000" w:fill="FFFFFF"/>
        </w:rPr>
        <w:t>、消防、交通等执法部门到现场进行联合检查，联合执法，按各自职能权限范围作出处罚决定，受罚当事人到银行交纳罚款</w:t>
      </w:r>
      <w:r>
        <w:rPr>
          <w:rFonts w:hint="eastAsia" w:ascii="仿宋" w:hAnsi="仿宋" w:eastAsia="仿宋" w:cs="宋体"/>
          <w:bCs/>
          <w:kern w:val="0"/>
          <w:sz w:val="32"/>
          <w:szCs w:val="32"/>
        </w:rPr>
        <w:t>。</w:t>
      </w:r>
    </w:p>
    <w:p>
      <w:pPr>
        <w:spacing w:line="520" w:lineRule="exact"/>
        <w:ind w:firstLine="640"/>
        <w:rPr>
          <w:rFonts w:hint="eastAsia" w:ascii="仿宋" w:hAnsi="仿宋" w:eastAsia="仿宋" w:cs="宋体"/>
          <w:bCs/>
          <w:kern w:val="0"/>
          <w:sz w:val="32"/>
          <w:szCs w:val="32"/>
        </w:rPr>
      </w:pPr>
      <w:r>
        <w:rPr>
          <w:rFonts w:hint="eastAsia" w:ascii="仿宋" w:hAnsi="仿宋" w:eastAsia="仿宋" w:cs="宋体"/>
          <w:bCs/>
          <w:kern w:val="0"/>
          <w:sz w:val="32"/>
          <w:szCs w:val="32"/>
        </w:rPr>
        <w:t>第十</w:t>
      </w:r>
      <w:r>
        <w:rPr>
          <w:rFonts w:hint="eastAsia" w:ascii="仿宋" w:hAnsi="仿宋" w:eastAsia="仿宋" w:cs="宋体"/>
          <w:bCs/>
          <w:kern w:val="0"/>
          <w:sz w:val="32"/>
          <w:szCs w:val="32"/>
          <w:lang w:eastAsia="zh-CN"/>
        </w:rPr>
        <w:t>二</w:t>
      </w:r>
      <w:r>
        <w:rPr>
          <w:rFonts w:hint="eastAsia" w:ascii="仿宋" w:hAnsi="仿宋" w:eastAsia="仿宋" w:cs="宋体"/>
          <w:bCs/>
          <w:kern w:val="0"/>
          <w:sz w:val="32"/>
          <w:szCs w:val="32"/>
        </w:rPr>
        <w:t>条 各执法部门对</w:t>
      </w:r>
      <w:r>
        <w:rPr>
          <w:rFonts w:hint="eastAsia" w:ascii="仿宋" w:hAnsi="仿宋" w:eastAsia="仿宋" w:cs="宋体"/>
          <w:bCs/>
          <w:kern w:val="0"/>
          <w:sz w:val="32"/>
          <w:szCs w:val="32"/>
          <w:lang w:eastAsia="zh-CN"/>
        </w:rPr>
        <w:t>罚没收入</w:t>
      </w:r>
      <w:r>
        <w:rPr>
          <w:rFonts w:hint="eastAsia" w:ascii="仿宋" w:hAnsi="仿宋" w:eastAsia="仿宋" w:cs="宋体"/>
          <w:bCs/>
          <w:kern w:val="0"/>
          <w:sz w:val="32"/>
          <w:szCs w:val="32"/>
        </w:rPr>
        <w:t>进行逐笔核对</w:t>
      </w:r>
      <w:r>
        <w:rPr>
          <w:rFonts w:hint="eastAsia" w:ascii="仿宋" w:hAnsi="仿宋" w:eastAsia="仿宋" w:cs="宋体"/>
          <w:bCs/>
          <w:kern w:val="0"/>
          <w:sz w:val="32"/>
          <w:szCs w:val="32"/>
          <w:lang w:eastAsia="zh-CN"/>
        </w:rPr>
        <w:t>是否已缴国库，</w:t>
      </w:r>
      <w:r>
        <w:rPr>
          <w:rFonts w:hint="eastAsia" w:ascii="仿宋" w:hAnsi="仿宋" w:eastAsia="仿宋" w:cs="宋体"/>
          <w:bCs/>
          <w:kern w:val="0"/>
          <w:sz w:val="32"/>
          <w:szCs w:val="32"/>
        </w:rPr>
        <w:t>把其中属于村（居）委会举报的案件及罚没收入情况分类整理，</w:t>
      </w:r>
      <w:r>
        <w:rPr>
          <w:rFonts w:hint="eastAsia" w:ascii="仿宋" w:hAnsi="仿宋" w:eastAsia="仿宋" w:cs="宋体"/>
          <w:bCs/>
          <w:kern w:val="0"/>
          <w:sz w:val="32"/>
          <w:szCs w:val="32"/>
          <w:lang w:eastAsia="zh-CN"/>
        </w:rPr>
        <w:t>按奖补标准</w:t>
      </w:r>
      <w:r>
        <w:rPr>
          <w:rFonts w:hint="eastAsia" w:ascii="仿宋" w:hAnsi="仿宋" w:eastAsia="仿宋" w:cs="宋体"/>
          <w:bCs/>
          <w:kern w:val="0"/>
          <w:sz w:val="32"/>
          <w:szCs w:val="32"/>
        </w:rPr>
        <w:t>计算各村（居）委会应得奖补资金金额，填制奖补资金分配申报表（见附件1），经镇业务分管领导加具意见后，报镇财政分局汇总。</w:t>
      </w:r>
    </w:p>
    <w:p>
      <w:pPr>
        <w:spacing w:line="520" w:lineRule="exact"/>
        <w:ind w:firstLine="480" w:firstLineChars="150"/>
        <w:rPr>
          <w:rFonts w:hint="eastAsia" w:ascii="仿宋" w:hAnsi="仿宋" w:eastAsia="仿宋"/>
          <w:bCs/>
          <w:sz w:val="32"/>
          <w:szCs w:val="32"/>
        </w:rPr>
      </w:pPr>
      <w:r>
        <w:rPr>
          <w:rFonts w:hint="eastAsia" w:ascii="仿宋" w:hAnsi="仿宋" w:eastAsia="仿宋" w:cs="宋体"/>
          <w:bCs/>
          <w:kern w:val="0"/>
          <w:sz w:val="32"/>
          <w:szCs w:val="32"/>
        </w:rPr>
        <w:t xml:space="preserve"> 第十</w:t>
      </w:r>
      <w:r>
        <w:rPr>
          <w:rFonts w:hint="eastAsia" w:ascii="仿宋" w:hAnsi="仿宋" w:eastAsia="仿宋" w:cs="宋体"/>
          <w:bCs/>
          <w:kern w:val="0"/>
          <w:sz w:val="32"/>
          <w:szCs w:val="32"/>
          <w:lang w:eastAsia="zh-CN"/>
        </w:rPr>
        <w:t>三</w:t>
      </w:r>
      <w:r>
        <w:rPr>
          <w:rFonts w:hint="eastAsia" w:ascii="仿宋" w:hAnsi="仿宋" w:eastAsia="仿宋" w:cs="宋体"/>
          <w:bCs/>
          <w:kern w:val="0"/>
          <w:sz w:val="32"/>
          <w:szCs w:val="32"/>
        </w:rPr>
        <w:t>条 镇财政分局对各执法部门提交的奖补资金分配申报表进行审查并汇总，形成奖补资金分配方案报批，再通过国库集中支付方式把奖补资金分别拨到有关村（居）委会。</w:t>
      </w:r>
    </w:p>
    <w:p>
      <w:pPr>
        <w:spacing w:line="520" w:lineRule="exact"/>
        <w:rPr>
          <w:rFonts w:hint="eastAsia" w:ascii="仿宋_GB2312" w:hAnsi="Verdana" w:eastAsia="仿宋_GB2312" w:cs="宋体"/>
          <w:bCs/>
          <w:kern w:val="0"/>
          <w:sz w:val="32"/>
          <w:szCs w:val="32"/>
        </w:rPr>
      </w:pPr>
      <w:r>
        <w:rPr>
          <w:rFonts w:hint="eastAsia" w:ascii="仿宋" w:hAnsi="仿宋" w:eastAsia="仿宋" w:cs="宋体"/>
          <w:bCs/>
          <w:kern w:val="0"/>
          <w:sz w:val="32"/>
          <w:szCs w:val="32"/>
        </w:rPr>
        <w:t xml:space="preserve">    第十</w:t>
      </w:r>
      <w:r>
        <w:rPr>
          <w:rFonts w:hint="eastAsia" w:ascii="仿宋" w:hAnsi="仿宋" w:eastAsia="仿宋" w:cs="宋体"/>
          <w:bCs/>
          <w:kern w:val="0"/>
          <w:sz w:val="32"/>
          <w:szCs w:val="32"/>
          <w:lang w:eastAsia="zh-CN"/>
        </w:rPr>
        <w:t>四</w:t>
      </w:r>
      <w:r>
        <w:rPr>
          <w:rFonts w:hint="eastAsia" w:ascii="仿宋" w:hAnsi="仿宋" w:eastAsia="仿宋" w:cs="宋体"/>
          <w:bCs/>
          <w:kern w:val="0"/>
          <w:sz w:val="32"/>
          <w:szCs w:val="32"/>
        </w:rPr>
        <w:t>条 村（居）委会收到奖补资金后，在规定的专项资金使用范围内使用资金，对资金使用的真实性、完整性、合规性负责，做到专款专用、专账核算，并按村务公开的相关规定做好资金财务公开公示工作。</w:t>
      </w:r>
    </w:p>
    <w:p>
      <w:pPr>
        <w:spacing w:line="520" w:lineRule="exact"/>
        <w:ind w:firstLine="640" w:firstLineChars="200"/>
        <w:rPr>
          <w:rFonts w:hint="eastAsia" w:ascii="仿宋_GB2312" w:hAnsi="Verdana" w:eastAsia="仿宋_GB2312" w:cs="宋体"/>
          <w:bCs/>
          <w:kern w:val="0"/>
          <w:sz w:val="32"/>
          <w:szCs w:val="32"/>
        </w:rPr>
      </w:pPr>
    </w:p>
    <w:p>
      <w:pPr>
        <w:spacing w:line="520" w:lineRule="exact"/>
        <w:jc w:val="center"/>
        <w:rPr>
          <w:rFonts w:hint="eastAsia" w:ascii="黑体" w:hAnsi="Verdana" w:eastAsia="黑体" w:cs="宋体"/>
          <w:bCs/>
          <w:kern w:val="0"/>
          <w:sz w:val="32"/>
          <w:szCs w:val="32"/>
        </w:rPr>
      </w:pPr>
      <w:r>
        <w:rPr>
          <w:rFonts w:hint="eastAsia" w:ascii="黑体" w:hAnsi="Verdana" w:eastAsia="黑体" w:cs="宋体"/>
          <w:bCs/>
          <w:kern w:val="0"/>
          <w:sz w:val="32"/>
          <w:szCs w:val="32"/>
          <w:lang w:eastAsia="zh-CN"/>
        </w:rPr>
        <w:t>五、</w:t>
      </w:r>
      <w:r>
        <w:rPr>
          <w:rFonts w:hint="eastAsia" w:ascii="黑体" w:hAnsi="Verdana" w:eastAsia="黑体" w:cs="宋体"/>
          <w:bCs/>
          <w:kern w:val="0"/>
          <w:sz w:val="32"/>
          <w:szCs w:val="32"/>
        </w:rPr>
        <w:t xml:space="preserve"> 监督检查</w:t>
      </w:r>
    </w:p>
    <w:p>
      <w:pPr>
        <w:spacing w:line="520" w:lineRule="exact"/>
        <w:rPr>
          <w:rFonts w:ascii="仿宋_GB2312" w:hAnsi="Verdana" w:eastAsia="仿宋_GB2312" w:cs="宋体"/>
          <w:bCs/>
          <w:kern w:val="0"/>
          <w:sz w:val="32"/>
          <w:szCs w:val="32"/>
        </w:rPr>
      </w:pPr>
      <w:r>
        <w:rPr>
          <w:rFonts w:hint="eastAsia" w:ascii="仿宋_GB2312" w:hAnsi="Verdana" w:eastAsia="仿宋_GB2312" w:cs="宋体"/>
          <w:bCs/>
          <w:kern w:val="0"/>
          <w:sz w:val="32"/>
          <w:szCs w:val="32"/>
        </w:rPr>
        <w:t xml:space="preserve"> </w:t>
      </w:r>
    </w:p>
    <w:p>
      <w:pPr>
        <w:spacing w:line="520" w:lineRule="exact"/>
        <w:ind w:firstLine="642"/>
        <w:rPr>
          <w:rFonts w:hint="eastAsia" w:ascii="仿宋" w:hAnsi="仿宋" w:eastAsia="仿宋" w:cs="宋体"/>
          <w:bCs/>
          <w:kern w:val="0"/>
          <w:sz w:val="32"/>
          <w:szCs w:val="32"/>
        </w:rPr>
      </w:pPr>
      <w:r>
        <w:rPr>
          <w:rFonts w:hint="eastAsia" w:ascii="仿宋" w:hAnsi="仿宋" w:eastAsia="仿宋" w:cs="宋体"/>
          <w:bCs/>
          <w:kern w:val="0"/>
          <w:sz w:val="32"/>
          <w:szCs w:val="32"/>
        </w:rPr>
        <w:t>第十</w:t>
      </w:r>
      <w:r>
        <w:rPr>
          <w:rFonts w:hint="eastAsia" w:ascii="仿宋" w:hAnsi="仿宋" w:eastAsia="仿宋" w:cs="宋体"/>
          <w:bCs/>
          <w:kern w:val="0"/>
          <w:sz w:val="32"/>
          <w:szCs w:val="32"/>
          <w:lang w:eastAsia="zh-CN"/>
        </w:rPr>
        <w:t>五</w:t>
      </w:r>
      <w:r>
        <w:rPr>
          <w:rFonts w:hint="eastAsia" w:ascii="仿宋" w:hAnsi="仿宋" w:eastAsia="仿宋" w:cs="宋体"/>
          <w:bCs/>
          <w:kern w:val="0"/>
          <w:sz w:val="32"/>
          <w:szCs w:val="32"/>
        </w:rPr>
        <w:t>条 财政分局</w:t>
      </w:r>
      <w:r>
        <w:rPr>
          <w:rFonts w:hint="eastAsia" w:ascii="仿宋" w:hAnsi="仿宋" w:eastAsia="仿宋" w:cs="宋体"/>
          <w:bCs/>
          <w:kern w:val="0"/>
          <w:sz w:val="32"/>
          <w:szCs w:val="32"/>
          <w:lang w:eastAsia="zh-CN"/>
        </w:rPr>
        <w:t>负责</w:t>
      </w:r>
      <w:r>
        <w:rPr>
          <w:rFonts w:hint="eastAsia" w:ascii="仿宋" w:hAnsi="仿宋" w:eastAsia="仿宋" w:cs="宋体"/>
          <w:bCs/>
          <w:kern w:val="0"/>
          <w:sz w:val="32"/>
          <w:szCs w:val="32"/>
        </w:rPr>
        <w:t>对专项资金的使用情况进行监督、检查，对存在违反财经纪律，截留、挪用、挤占专项资金等行为的，责令改正，并可根据需要提请镇审计部门或委托中介机构对专项资金使用情况进行审计。在专项资金监督检查过程中发现违法违纪问题的，移交镇纪委、监察室处理，构成犯罪的，依法移送司法机关处理。</w:t>
      </w:r>
    </w:p>
    <w:p>
      <w:pPr>
        <w:spacing w:line="520" w:lineRule="exact"/>
        <w:ind w:firstLine="642"/>
        <w:rPr>
          <w:rFonts w:hint="eastAsia" w:ascii="仿宋" w:hAnsi="仿宋" w:eastAsia="仿宋" w:cs="宋体"/>
          <w:bCs/>
          <w:kern w:val="0"/>
          <w:sz w:val="32"/>
          <w:szCs w:val="32"/>
        </w:rPr>
      </w:pPr>
    </w:p>
    <w:p>
      <w:pPr>
        <w:spacing w:line="520" w:lineRule="exact"/>
        <w:rPr>
          <w:rFonts w:hint="eastAsia" w:ascii="黑体" w:hAnsi="Verdana" w:eastAsia="黑体" w:cs="宋体"/>
          <w:bCs/>
          <w:kern w:val="0"/>
          <w:sz w:val="32"/>
          <w:szCs w:val="32"/>
        </w:rPr>
      </w:pPr>
      <w:r>
        <w:rPr>
          <w:rFonts w:hint="eastAsia" w:ascii="仿宋_GB2312" w:hAnsi="Verdana" w:eastAsia="仿宋_GB2312" w:cs="宋体"/>
          <w:bCs/>
          <w:kern w:val="0"/>
          <w:sz w:val="32"/>
          <w:szCs w:val="32"/>
        </w:rPr>
        <w:t xml:space="preserve">    </w:t>
      </w:r>
      <w:r>
        <w:rPr>
          <w:rFonts w:hint="eastAsia" w:ascii="黑体" w:hAnsi="Verdana" w:eastAsia="黑体" w:cs="宋体"/>
          <w:bCs/>
          <w:kern w:val="0"/>
          <w:sz w:val="32"/>
          <w:szCs w:val="32"/>
        </w:rPr>
        <w:t xml:space="preserve">                </w:t>
      </w:r>
      <w:r>
        <w:rPr>
          <w:rFonts w:hint="eastAsia" w:ascii="黑体" w:hAnsi="Verdana" w:eastAsia="黑体" w:cs="宋体"/>
          <w:bCs/>
          <w:kern w:val="0"/>
          <w:sz w:val="32"/>
          <w:szCs w:val="32"/>
          <w:lang w:eastAsia="zh-CN"/>
        </w:rPr>
        <w:t>六、</w:t>
      </w:r>
      <w:r>
        <w:rPr>
          <w:rFonts w:hint="eastAsia" w:ascii="黑体" w:hAnsi="Verdana" w:eastAsia="黑体" w:cs="宋体"/>
          <w:bCs/>
          <w:kern w:val="0"/>
          <w:sz w:val="32"/>
          <w:szCs w:val="32"/>
        </w:rPr>
        <w:t xml:space="preserve"> 附则</w:t>
      </w:r>
    </w:p>
    <w:p>
      <w:pPr>
        <w:spacing w:line="520" w:lineRule="exact"/>
        <w:rPr>
          <w:rFonts w:hint="eastAsia" w:ascii="仿宋_GB2312" w:hAnsi="Verdana" w:eastAsia="仿宋_GB2312" w:cs="宋体"/>
          <w:bCs/>
          <w:kern w:val="0"/>
          <w:sz w:val="32"/>
          <w:szCs w:val="32"/>
        </w:rPr>
      </w:pPr>
    </w:p>
    <w:p>
      <w:pPr>
        <w:spacing w:line="520" w:lineRule="exact"/>
        <w:ind w:firstLine="640"/>
        <w:rPr>
          <w:rFonts w:hint="eastAsia" w:ascii="仿宋" w:hAnsi="仿宋" w:eastAsia="仿宋" w:cs="宋体"/>
          <w:bCs/>
          <w:kern w:val="0"/>
          <w:sz w:val="32"/>
          <w:szCs w:val="32"/>
        </w:rPr>
      </w:pPr>
      <w:r>
        <w:rPr>
          <w:rFonts w:hint="eastAsia" w:ascii="仿宋" w:hAnsi="仿宋" w:eastAsia="仿宋" w:cs="宋体"/>
          <w:bCs/>
          <w:kern w:val="0"/>
          <w:sz w:val="32"/>
          <w:szCs w:val="32"/>
        </w:rPr>
        <w:t>第十</w:t>
      </w:r>
      <w:r>
        <w:rPr>
          <w:rFonts w:hint="eastAsia" w:ascii="仿宋" w:hAnsi="仿宋" w:eastAsia="仿宋" w:cs="宋体"/>
          <w:bCs/>
          <w:kern w:val="0"/>
          <w:sz w:val="32"/>
          <w:szCs w:val="32"/>
          <w:lang w:eastAsia="zh-CN"/>
        </w:rPr>
        <w:t>六</w:t>
      </w:r>
      <w:r>
        <w:rPr>
          <w:rFonts w:hint="eastAsia" w:ascii="仿宋" w:hAnsi="仿宋" w:eastAsia="仿宋" w:cs="宋体"/>
          <w:bCs/>
          <w:kern w:val="0"/>
          <w:sz w:val="32"/>
          <w:szCs w:val="32"/>
        </w:rPr>
        <w:t>条 本</w:t>
      </w:r>
      <w:r>
        <w:rPr>
          <w:rFonts w:hint="eastAsia" w:ascii="仿宋" w:hAnsi="仿宋" w:eastAsia="仿宋" w:cs="宋体"/>
          <w:bCs/>
          <w:kern w:val="0"/>
          <w:sz w:val="32"/>
          <w:szCs w:val="32"/>
          <w:lang w:eastAsia="zh-CN"/>
        </w:rPr>
        <w:t>办法</w:t>
      </w:r>
      <w:r>
        <w:rPr>
          <w:rFonts w:hint="eastAsia" w:ascii="仿宋" w:hAnsi="仿宋" w:eastAsia="仿宋" w:cs="宋体"/>
          <w:bCs/>
          <w:kern w:val="0"/>
          <w:sz w:val="32"/>
          <w:szCs w:val="32"/>
        </w:rPr>
        <w:t>由</w:t>
      </w:r>
      <w:r>
        <w:rPr>
          <w:rFonts w:hint="eastAsia" w:ascii="仿宋" w:hAnsi="仿宋" w:eastAsia="仿宋" w:cs="宋体"/>
          <w:bCs/>
          <w:kern w:val="0"/>
          <w:sz w:val="32"/>
          <w:szCs w:val="32"/>
          <w:lang w:eastAsia="zh-CN"/>
        </w:rPr>
        <w:t>沙溪镇人民政府</w:t>
      </w:r>
      <w:r>
        <w:rPr>
          <w:rFonts w:hint="eastAsia" w:ascii="仿宋" w:hAnsi="仿宋" w:eastAsia="仿宋" w:cs="宋体"/>
          <w:bCs/>
          <w:kern w:val="0"/>
          <w:sz w:val="32"/>
          <w:szCs w:val="32"/>
        </w:rPr>
        <w:t>负责解释，自</w:t>
      </w:r>
      <w:r>
        <w:rPr>
          <w:rFonts w:hint="eastAsia" w:ascii="仿宋" w:hAnsi="仿宋" w:eastAsia="仿宋" w:cs="宋体"/>
          <w:bCs/>
          <w:kern w:val="0"/>
          <w:sz w:val="32"/>
          <w:szCs w:val="32"/>
          <w:lang w:val="en-US" w:eastAsia="zh-CN"/>
        </w:rPr>
        <w:t xml:space="preserve"> 月   </w:t>
      </w:r>
      <w:r>
        <w:rPr>
          <w:rFonts w:hint="eastAsia" w:ascii="仿宋" w:hAnsi="仿宋" w:eastAsia="仿宋" w:cs="宋体"/>
          <w:bCs/>
          <w:kern w:val="0"/>
          <w:sz w:val="32"/>
          <w:szCs w:val="32"/>
        </w:rPr>
        <w:t>日起</w:t>
      </w:r>
      <w:r>
        <w:rPr>
          <w:rFonts w:hint="eastAsia" w:ascii="仿宋" w:hAnsi="仿宋" w:eastAsia="仿宋" w:cs="宋体"/>
          <w:bCs/>
          <w:kern w:val="0"/>
          <w:sz w:val="32"/>
          <w:szCs w:val="32"/>
          <w:lang w:eastAsia="zh-CN"/>
        </w:rPr>
        <w:t>实施</w:t>
      </w:r>
      <w:r>
        <w:rPr>
          <w:rFonts w:hint="eastAsia" w:ascii="仿宋" w:hAnsi="仿宋" w:eastAsia="仿宋" w:cs="宋体"/>
          <w:bCs/>
          <w:kern w:val="0"/>
          <w:sz w:val="32"/>
          <w:szCs w:val="32"/>
        </w:rPr>
        <w:t>，</w:t>
      </w:r>
      <w:r>
        <w:rPr>
          <w:rFonts w:hint="eastAsia" w:ascii="仿宋" w:hAnsi="仿宋" w:eastAsia="仿宋" w:cs="宋体"/>
          <w:bCs/>
          <w:kern w:val="0"/>
          <w:sz w:val="32"/>
          <w:szCs w:val="32"/>
          <w:lang w:eastAsia="zh-CN"/>
        </w:rPr>
        <w:t>试</w:t>
      </w:r>
      <w:r>
        <w:rPr>
          <w:rFonts w:hint="eastAsia" w:ascii="仿宋" w:hAnsi="仿宋" w:eastAsia="仿宋" w:cs="宋体"/>
          <w:bCs/>
          <w:kern w:val="0"/>
          <w:sz w:val="32"/>
          <w:szCs w:val="32"/>
        </w:rPr>
        <w:t>行期为</w:t>
      </w:r>
      <w:r>
        <w:rPr>
          <w:rFonts w:hint="eastAsia" w:ascii="仿宋" w:hAnsi="仿宋" w:eastAsia="仿宋" w:cs="宋体"/>
          <w:bCs/>
          <w:kern w:val="0"/>
          <w:sz w:val="32"/>
          <w:szCs w:val="32"/>
          <w:lang w:eastAsia="zh-CN"/>
        </w:rPr>
        <w:t>三</w:t>
      </w:r>
      <w:r>
        <w:rPr>
          <w:rFonts w:hint="eastAsia" w:ascii="仿宋" w:hAnsi="仿宋" w:eastAsia="仿宋" w:cs="宋体"/>
          <w:bCs/>
          <w:kern w:val="0"/>
          <w:sz w:val="32"/>
          <w:szCs w:val="32"/>
        </w:rPr>
        <w:t>年。</w:t>
      </w:r>
    </w:p>
    <w:p>
      <w:pPr>
        <w:spacing w:line="520" w:lineRule="exact"/>
        <w:ind w:firstLine="640"/>
        <w:rPr>
          <w:rFonts w:hint="eastAsia" w:ascii="仿宋" w:hAnsi="仿宋" w:eastAsia="仿宋" w:cs="宋体"/>
          <w:bCs/>
          <w:kern w:val="0"/>
          <w:sz w:val="32"/>
          <w:szCs w:val="32"/>
        </w:rPr>
      </w:pPr>
    </w:p>
    <w:p>
      <w:pPr>
        <w:spacing w:line="520" w:lineRule="exact"/>
        <w:ind w:firstLine="640"/>
        <w:rPr>
          <w:rFonts w:hint="eastAsia" w:ascii="仿宋" w:hAnsi="仿宋" w:eastAsia="仿宋" w:cs="宋体"/>
          <w:bCs/>
          <w:kern w:val="0"/>
          <w:sz w:val="32"/>
          <w:szCs w:val="32"/>
        </w:rPr>
      </w:pPr>
    </w:p>
    <w:p>
      <w:pPr>
        <w:spacing w:line="520" w:lineRule="exact"/>
        <w:ind w:firstLine="640"/>
        <w:rPr>
          <w:rFonts w:hint="eastAsia" w:ascii="仿宋" w:hAnsi="仿宋" w:eastAsia="仿宋" w:cs="宋体"/>
          <w:bCs/>
          <w:kern w:val="0"/>
          <w:sz w:val="32"/>
          <w:szCs w:val="32"/>
        </w:rPr>
      </w:pPr>
    </w:p>
    <w:p>
      <w:pPr>
        <w:spacing w:line="520" w:lineRule="exact"/>
        <w:ind w:firstLine="640"/>
        <w:jc w:val="center"/>
        <w:rPr>
          <w:rFonts w:hint="eastAsia" w:ascii="仿宋" w:hAnsi="仿宋" w:eastAsia="仿宋" w:cs="宋体"/>
          <w:bCs/>
          <w:kern w:val="0"/>
          <w:sz w:val="32"/>
          <w:szCs w:val="32"/>
        </w:rPr>
      </w:pPr>
    </w:p>
    <w:p>
      <w:pPr>
        <w:spacing w:line="520" w:lineRule="exact"/>
        <w:jc w:val="left"/>
        <w:rPr>
          <w:rFonts w:hint="eastAsia" w:ascii="仿宋" w:hAnsi="仿宋" w:eastAsia="仿宋" w:cs="宋体"/>
          <w:bCs/>
          <w:kern w:val="0"/>
          <w:sz w:val="32"/>
          <w:szCs w:val="32"/>
        </w:rPr>
      </w:pPr>
      <w:r>
        <w:rPr>
          <w:rFonts w:hint="eastAsia" w:ascii="仿宋" w:hAnsi="仿宋" w:eastAsia="仿宋" w:cs="宋体"/>
          <w:bCs/>
          <w:kern w:val="0"/>
          <w:sz w:val="32"/>
          <w:szCs w:val="32"/>
        </w:rPr>
        <w:t>附件1：</w:t>
      </w:r>
    </w:p>
    <w:p>
      <w:pPr>
        <w:spacing w:line="520" w:lineRule="exact"/>
        <w:jc w:val="center"/>
        <w:rPr>
          <w:rFonts w:hint="eastAsia" w:ascii="宋体" w:hAnsi="宋体" w:eastAsia="宋体" w:cs="宋体"/>
          <w:bCs/>
          <w:kern w:val="0"/>
          <w:sz w:val="32"/>
          <w:szCs w:val="32"/>
        </w:rPr>
      </w:pPr>
      <w:r>
        <w:rPr>
          <w:rFonts w:hint="eastAsia" w:ascii="宋体" w:hAnsi="宋体" w:eastAsia="宋体" w:cs="宋体"/>
          <w:bCs/>
          <w:kern w:val="0"/>
          <w:sz w:val="32"/>
          <w:szCs w:val="32"/>
        </w:rPr>
        <w:t>沙溪镇</w:t>
      </w:r>
      <w:r>
        <w:rPr>
          <w:rFonts w:hint="eastAsia" w:ascii="宋体" w:hAnsi="宋体" w:eastAsia="宋体" w:cs="宋体"/>
          <w:bCs/>
          <w:kern w:val="0"/>
          <w:sz w:val="32"/>
          <w:szCs w:val="32"/>
          <w:lang w:eastAsia="zh-CN"/>
        </w:rPr>
        <w:t>进一步推广“工业垃圾分类管理”“红木家具行业转型升级”“新门前三包”“三个层面执法”工作</w:t>
      </w:r>
      <w:r>
        <w:rPr>
          <w:rFonts w:hint="eastAsia" w:ascii="宋体" w:hAnsi="宋体" w:eastAsia="宋体" w:cs="宋体"/>
          <w:bCs/>
          <w:kern w:val="0"/>
          <w:sz w:val="32"/>
          <w:szCs w:val="32"/>
        </w:rPr>
        <w:t>奖补资金分配申报表</w:t>
      </w:r>
    </w:p>
    <w:tbl>
      <w:tblPr>
        <w:tblStyle w:val="6"/>
        <w:tblW w:w="9877" w:type="dxa"/>
        <w:jc w:val="center"/>
        <w:tblInd w:w="-1310" w:type="dxa"/>
        <w:tblLayout w:type="fixed"/>
        <w:tblCellMar>
          <w:top w:w="0" w:type="dxa"/>
          <w:left w:w="108" w:type="dxa"/>
          <w:bottom w:w="0" w:type="dxa"/>
          <w:right w:w="108" w:type="dxa"/>
        </w:tblCellMar>
      </w:tblPr>
      <w:tblGrid>
        <w:gridCol w:w="607"/>
        <w:gridCol w:w="673"/>
        <w:gridCol w:w="1397"/>
        <w:gridCol w:w="203"/>
        <w:gridCol w:w="1300"/>
        <w:gridCol w:w="1240"/>
        <w:gridCol w:w="272"/>
        <w:gridCol w:w="1725"/>
        <w:gridCol w:w="2460"/>
      </w:tblGrid>
      <w:tr>
        <w:tblPrEx>
          <w:tblLayout w:type="fixed"/>
          <w:tblCellMar>
            <w:top w:w="0" w:type="dxa"/>
            <w:left w:w="108" w:type="dxa"/>
            <w:bottom w:w="0" w:type="dxa"/>
            <w:right w:w="108" w:type="dxa"/>
          </w:tblCellMar>
        </w:tblPrEx>
        <w:trPr>
          <w:gridAfter w:val="3"/>
          <w:wAfter w:w="4457" w:type="dxa"/>
          <w:trHeight w:val="360" w:hRule="atLeast"/>
          <w:jc w:val="center"/>
        </w:trPr>
        <w:tc>
          <w:tcPr>
            <w:tcW w:w="1280"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1600"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1300"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240" w:type="dxa"/>
            <w:tcBorders>
              <w:top w:val="nil"/>
              <w:left w:val="nil"/>
              <w:bottom w:val="nil"/>
              <w:right w:val="nil"/>
            </w:tcBorders>
            <w:vAlign w:val="center"/>
          </w:tcPr>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22" w:hRule="atLeast"/>
          <w:jc w:val="center"/>
        </w:trPr>
        <w:tc>
          <w:tcPr>
            <w:tcW w:w="4180" w:type="dxa"/>
            <w:gridSpan w:val="5"/>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编制单位（盖章）：</w:t>
            </w:r>
          </w:p>
        </w:tc>
        <w:tc>
          <w:tcPr>
            <w:tcW w:w="1512"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4185"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rPr>
              <w:t>单位：元，取整数</w:t>
            </w:r>
          </w:p>
        </w:tc>
      </w:tr>
      <w:tr>
        <w:tblPrEx>
          <w:tblLayout w:type="fixed"/>
          <w:tblCellMar>
            <w:top w:w="0" w:type="dxa"/>
            <w:left w:w="108" w:type="dxa"/>
            <w:bottom w:w="0" w:type="dxa"/>
            <w:right w:w="108" w:type="dxa"/>
          </w:tblCellMar>
        </w:tblPrEx>
        <w:trPr>
          <w:trHeight w:val="720"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207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协助办案单位</w:t>
            </w:r>
          </w:p>
        </w:tc>
        <w:tc>
          <w:tcPr>
            <w:tcW w:w="150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案件发生  时间</w:t>
            </w:r>
          </w:p>
        </w:tc>
        <w:tc>
          <w:tcPr>
            <w:tcW w:w="151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罚没事项</w:t>
            </w:r>
          </w:p>
        </w:tc>
        <w:tc>
          <w:tcPr>
            <w:tcW w:w="1725" w:type="dxa"/>
            <w:tcBorders>
              <w:top w:val="single" w:color="auto" w:sz="4" w:space="0"/>
              <w:left w:val="nil"/>
              <w:bottom w:val="single" w:color="auto"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应奖补金额</w:t>
            </w:r>
          </w:p>
        </w:tc>
        <w:tc>
          <w:tcPr>
            <w:tcW w:w="2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Layout w:type="fixed"/>
          <w:tblCellMar>
            <w:top w:w="0" w:type="dxa"/>
            <w:left w:w="108" w:type="dxa"/>
            <w:bottom w:w="0" w:type="dxa"/>
            <w:right w:w="108" w:type="dxa"/>
          </w:tblCellMar>
        </w:tblPrEx>
        <w:trPr>
          <w:trHeight w:val="600" w:hRule="atLeast"/>
          <w:jc w:val="center"/>
        </w:trPr>
        <w:tc>
          <w:tcPr>
            <w:tcW w:w="60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07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0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1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25" w:type="dxa"/>
            <w:tcBorders>
              <w:top w:val="nil"/>
              <w:left w:val="nil"/>
              <w:bottom w:val="single" w:color="auto"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4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00" w:hRule="atLeast"/>
          <w:jc w:val="center"/>
        </w:trPr>
        <w:tc>
          <w:tcPr>
            <w:tcW w:w="60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07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0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1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25" w:type="dxa"/>
            <w:tcBorders>
              <w:top w:val="nil"/>
              <w:left w:val="nil"/>
              <w:bottom w:val="single" w:color="auto"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4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00" w:hRule="atLeast"/>
          <w:jc w:val="center"/>
        </w:trPr>
        <w:tc>
          <w:tcPr>
            <w:tcW w:w="60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07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0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1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25" w:type="dxa"/>
            <w:tcBorders>
              <w:top w:val="nil"/>
              <w:left w:val="nil"/>
              <w:bottom w:val="single" w:color="auto"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4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00" w:hRule="atLeast"/>
          <w:jc w:val="center"/>
        </w:trPr>
        <w:tc>
          <w:tcPr>
            <w:tcW w:w="60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07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0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1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25" w:type="dxa"/>
            <w:tcBorders>
              <w:top w:val="nil"/>
              <w:left w:val="nil"/>
              <w:bottom w:val="single" w:color="auto"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4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00" w:hRule="atLeast"/>
          <w:jc w:val="center"/>
        </w:trPr>
        <w:tc>
          <w:tcPr>
            <w:tcW w:w="60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07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50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1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25" w:type="dxa"/>
            <w:tcBorders>
              <w:top w:val="nil"/>
              <w:left w:val="nil"/>
              <w:bottom w:val="single" w:color="auto"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4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00" w:hRule="atLeast"/>
          <w:jc w:val="center"/>
        </w:trPr>
        <w:tc>
          <w:tcPr>
            <w:tcW w:w="2677" w:type="dxa"/>
            <w:gridSpan w:val="3"/>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镇分管领导：</w:t>
            </w:r>
          </w:p>
        </w:tc>
        <w:tc>
          <w:tcPr>
            <w:tcW w:w="1503" w:type="dxa"/>
            <w:gridSpan w:val="2"/>
            <w:tcBorders>
              <w:top w:val="nil"/>
              <w:left w:val="nil"/>
              <w:bottom w:val="nil"/>
              <w:right w:val="nil"/>
            </w:tcBorders>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w:t>
            </w:r>
          </w:p>
        </w:tc>
        <w:tc>
          <w:tcPr>
            <w:tcW w:w="1512"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单位负责人：</w:t>
            </w:r>
          </w:p>
        </w:tc>
        <w:tc>
          <w:tcPr>
            <w:tcW w:w="1725"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2460" w:type="dxa"/>
            <w:tcBorders>
              <w:top w:val="nil"/>
              <w:left w:val="nil"/>
              <w:bottom w:val="nil"/>
              <w:right w:val="nil"/>
            </w:tcBorders>
            <w:vAlign w:val="center"/>
          </w:tcPr>
          <w:p>
            <w:pPr>
              <w:widowControl/>
              <w:jc w:val="left"/>
              <w:rPr>
                <w:rFonts w:ascii="宋体" w:hAnsi="宋体" w:cs="宋体"/>
                <w:color w:val="000000"/>
                <w:kern w:val="0"/>
                <w:sz w:val="22"/>
                <w:szCs w:val="22"/>
              </w:rPr>
            </w:pPr>
          </w:p>
        </w:tc>
      </w:tr>
    </w:tbl>
    <w:p>
      <w:pPr>
        <w:spacing w:line="520" w:lineRule="exact"/>
        <w:ind w:firstLine="640"/>
        <w:rPr>
          <w:rFonts w:hint="eastAsia" w:ascii="仿宋" w:hAnsi="仿宋" w:eastAsia="仿宋" w:cs="宋体"/>
          <w:bCs/>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97A2B"/>
    <w:rsid w:val="0027630D"/>
    <w:rsid w:val="215B38B5"/>
    <w:rsid w:val="29FC2C5C"/>
    <w:rsid w:val="3A897A2B"/>
    <w:rsid w:val="429E6ABA"/>
    <w:rsid w:val="46670513"/>
    <w:rsid w:val="4E58671A"/>
    <w:rsid w:val="53122202"/>
    <w:rsid w:val="728F24FD"/>
    <w:rsid w:val="7DA769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5">
    <w:name w:val="Strong"/>
    <w:basedOn w:val="4"/>
    <w:qFormat/>
    <w:uiPriority w:val="0"/>
    <w:rPr>
      <w:b/>
    </w:rPr>
  </w:style>
  <w:style w:type="paragraph" w:customStyle="1" w:styleId="7">
    <w:name w:val="标题 1 New"/>
    <w:basedOn w:val="1"/>
    <w:next w:val="1"/>
    <w:qFormat/>
    <w:uiPriority w:val="0"/>
    <w:pPr>
      <w:keepNext/>
      <w:keepLines/>
      <w:spacing w:before="340" w:after="330" w:line="576" w:lineRule="auto"/>
      <w:outlineLvl w:val="0"/>
    </w:pPr>
    <w:rPr>
      <w:rFonts w:ascii="仿宋_GB2312" w:hAnsi="宋体" w:eastAsia="仿宋_GB2312" w:cs="宋体"/>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2018-05-22T08:10:00Z</dcterms:created>
  <dc:creator>安命</dc:creator>
  <cp:lastModifiedBy>Administrator</cp:lastModifiedBy>
  <dcterms:modified xsi:type="dcterms:W3CDTF">2021-05-20T09:17:09Z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