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spacing w:before="340" w:after="330" w:line="400" w:lineRule="exact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b w:val="0"/>
          <w:kern w:val="2"/>
          <w:sz w:val="32"/>
          <w:szCs w:val="32"/>
        </w:rPr>
        <w:t xml:space="preserve"> </w:t>
      </w:r>
      <w:r>
        <w:rPr>
          <w:rFonts w:ascii="黑体" w:hAnsi="Calibri" w:eastAsia="黑体"/>
          <w:b w:val="0"/>
          <w:kern w:val="2"/>
          <w:sz w:val="32"/>
          <w:szCs w:val="32"/>
        </w:rPr>
        <w:t xml:space="preserve">  </w:t>
      </w:r>
      <w:r>
        <w:rPr>
          <w:rFonts w:ascii="仿宋" w:hAnsi="仿宋" w:eastAsia="仿宋" w:cs="仿宋"/>
          <w:sz w:val="24"/>
          <w:szCs w:val="24"/>
        </w:rPr>
        <w:t xml:space="preserve">    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中山市限额以下小型工程验收</w:t>
      </w:r>
    </w:p>
    <w:p>
      <w:pPr>
        <w:spacing w:line="0" w:lineRule="atLeas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备案告知书（范本）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: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贵单位建设的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                           程的《中山市限额以下小型工程验收备案告知书》（含消防</w:t>
      </w:r>
      <w:r>
        <w:rPr>
          <w:rFonts w:hint="eastAsia" w:ascii="仿宋_GB2312" w:hAnsi="仿宋_GB2312" w:eastAsia="仿宋_GB2312" w:cs="仿宋_GB2312"/>
          <w:sz w:val="28"/>
          <w:szCs w:val="28"/>
        </w:rPr>
        <w:t>□有  □无</w:t>
      </w:r>
      <w:r>
        <w:rPr>
          <w:rFonts w:hint="eastAsia" w:ascii="仿宋_GB2312" w:hAnsi="仿宋_GB2312" w:eastAsia="仿宋_GB2312" w:cs="仿宋_GB2312"/>
          <w:sz w:val="32"/>
          <w:szCs w:val="32"/>
        </w:rPr>
        <w:t>）（工程编号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: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）已编制通过，准予该工程交付使用及办理不动产登记证明。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中山市住房和城乡建设局（盖章）</w:t>
      </w:r>
    </w:p>
    <w:p>
      <w:pPr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7285E"/>
    <w:rsid w:val="22E72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省人民政府参事室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2021-05-06T03:49:00Z</dcterms:created>
  <dc:creator>狄银波</dc:creator>
  <cp:lastModifiedBy>狄银波</cp:lastModifiedBy>
  <dcterms:modified xsi:type="dcterms:W3CDTF">2021-05-06T03:51:41Z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