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宋体" w:eastAsia="黑体" w:cs="黑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年省级企业技术中心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</w:t>
      </w:r>
      <w:r>
        <w:rPr>
          <w:rFonts w:hint="eastAsia" w:ascii="仿宋" w:hAnsi="仿宋" w:eastAsia="仿宋" w:cs="仿宋"/>
          <w:sz w:val="32"/>
          <w:szCs w:val="32"/>
        </w:rPr>
        <w:t>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扶持计划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单位：万元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="1255" w:tblpY="603"/>
        <w:tblOverlap w:val="never"/>
        <w:tblW w:w="8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8"/>
        <w:gridCol w:w="944"/>
        <w:gridCol w:w="3151"/>
        <w:gridCol w:w="2698"/>
        <w:gridCol w:w="13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6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镇区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拟扶持金额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南朗镇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完美（广东）日用品有限公司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天然特色植物资源研究与应用开发平台建设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120.2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火炬开发区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中山联合光电科技股份有限公司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工程技术研发中心新建项目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东凤镇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广东伊莱特电器有限公司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微电脑智能厨电研发及产业化创新平台建设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171.8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东凤镇</w:t>
            </w:r>
          </w:p>
        </w:tc>
        <w:tc>
          <w:tcPr>
            <w:tcW w:w="31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广东欧曼科技股份有限公司</w:t>
            </w:r>
          </w:p>
        </w:tc>
        <w:tc>
          <w:tcPr>
            <w:tcW w:w="2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先进半导体照明关键技术的研发及其产业化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156.0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0" w:hRule="exact"/>
        </w:trPr>
        <w:tc>
          <w:tcPr>
            <w:tcW w:w="72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13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619.8</w:t>
            </w:r>
          </w:p>
        </w:tc>
      </w:tr>
    </w:tbl>
    <w:p>
      <w:pPr>
        <w:jc w:val="center"/>
        <w:rPr>
          <w:rFonts w:hint="eastAsia" w:ascii="黑体" w:hAnsi="宋体" w:eastAsia="黑体" w:cs="黑体"/>
          <w:i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36615C"/>
    <w:rsid w:val="4C366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2021-02-10T09:39:00Z</dcterms:created>
  <dc:creator>雷春华</dc:creator>
  <cp:lastModifiedBy>雷春华</cp:lastModifiedBy>
  <dcterms:modified xsi:type="dcterms:W3CDTF">2021-02-10T09:52:49Z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