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关于变更粤（2018）中山市不动产权第0244346号、粤（2018）中山市不动产权第0244347号用地规划条件公示的通告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69865" cy="4095115"/>
            <wp:effectExtent l="0" t="0" r="6985" b="63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为粤（2018）中山市不动产权第0244346号、粤（2018）中山市不动产权第0244347号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新天二路15号，用地面积为713.30平方米，土地使用权人为何玉珊、苏梓琦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建设用地，位于《横栏镇中心区控制性详细规划A+C街区调整 》中A02-1地块上规划为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出让合同没约定容积率，默认为1.5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C5"/>
    <w:rsid w:val="00BD55C5"/>
    <w:rsid w:val="475B163A"/>
    <w:rsid w:val="665B3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2021-01-19T07:22:00Z</dcterms:created>
  <dc:creator>龚凯恩</dc:creator>
  <cp:lastModifiedBy>邓海波</cp:lastModifiedBy>
  <dcterms:modified xsi:type="dcterms:W3CDTF">2021-01-21T02:30:29Z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