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简标宋" w:hAnsi="微软简标宋" w:eastAsia="微软简标宋" w:cs="微软简标宋"/>
          <w:b w:val="0"/>
          <w:bCs w:val="0"/>
          <w:sz w:val="44"/>
          <w:szCs w:val="44"/>
        </w:rPr>
      </w:pPr>
      <w:r>
        <w:rPr>
          <w:rFonts w:hint="eastAsia" w:ascii="微软简标宋" w:hAnsi="微软简标宋" w:eastAsia="微软简标宋" w:cs="微软简标宋"/>
          <w:b w:val="0"/>
          <w:bCs w:val="0"/>
          <w:sz w:val="44"/>
          <w:szCs w:val="44"/>
          <w:lang w:eastAsia="zh-CN"/>
        </w:rPr>
        <w:t>三角镇</w:t>
      </w:r>
      <w:r>
        <w:rPr>
          <w:rFonts w:hint="eastAsia" w:ascii="微软简标宋" w:hAnsi="微软简标宋" w:eastAsia="微软简标宋" w:cs="微软简标宋"/>
          <w:b w:val="0"/>
          <w:bCs w:val="0"/>
          <w:sz w:val="44"/>
          <w:szCs w:val="44"/>
        </w:rPr>
        <w:t>保障性住房领域基层政务公开标准目录</w:t>
      </w:r>
    </w:p>
    <w:p>
      <w:pPr>
        <w:jc w:val="center"/>
        <w:rPr>
          <w:rFonts w:hint="eastAsia" w:ascii="微软简标宋" w:hAnsi="微软简标宋" w:eastAsia="微软简标宋" w:cs="微软简标宋"/>
          <w:b w:val="0"/>
          <w:bCs w:val="0"/>
          <w:sz w:val="44"/>
          <w:szCs w:val="44"/>
        </w:rPr>
      </w:pPr>
    </w:p>
    <w:tbl>
      <w:tblPr>
        <w:tblStyle w:val="4"/>
        <w:tblW w:w="130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750"/>
        <w:gridCol w:w="1119"/>
        <w:gridCol w:w="1800"/>
        <w:gridCol w:w="1568"/>
        <w:gridCol w:w="1200"/>
        <w:gridCol w:w="1149"/>
        <w:gridCol w:w="1323"/>
        <w:gridCol w:w="954"/>
        <w:gridCol w:w="887"/>
        <w:gridCol w:w="845"/>
        <w:gridCol w:w="740"/>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6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568"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14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32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84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58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Merge w:val="continue"/>
            <w:vAlign w:val="center"/>
          </w:tcPr>
          <w:p>
            <w:pPr>
              <w:widowControl/>
              <w:jc w:val="left"/>
              <w:rPr>
                <w:rFonts w:ascii="Times New Roman" w:hAnsi="Times New Roman"/>
                <w:color w:val="000000"/>
                <w:kern w:val="0"/>
                <w:sz w:val="22"/>
              </w:rPr>
            </w:pPr>
          </w:p>
        </w:tc>
        <w:tc>
          <w:tcPr>
            <w:tcW w:w="7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11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1568" w:type="dxa"/>
            <w:vMerge w:val="continue"/>
            <w:vAlign w:val="center"/>
          </w:tcPr>
          <w:p>
            <w:pPr>
              <w:widowControl/>
              <w:jc w:val="left"/>
              <w:rPr>
                <w:rFonts w:ascii="黑体" w:hAnsi="宋体" w:eastAsia="黑体" w:cs="宋体"/>
                <w:color w:val="000000"/>
                <w:kern w:val="0"/>
                <w:sz w:val="22"/>
              </w:rPr>
            </w:pPr>
          </w:p>
        </w:tc>
        <w:tc>
          <w:tcPr>
            <w:tcW w:w="1200" w:type="dxa"/>
            <w:vMerge w:val="continue"/>
            <w:vAlign w:val="center"/>
          </w:tcPr>
          <w:p>
            <w:pPr>
              <w:widowControl/>
              <w:jc w:val="left"/>
              <w:rPr>
                <w:rFonts w:ascii="黑体" w:hAnsi="宋体" w:eastAsia="黑体" w:cs="宋体"/>
                <w:color w:val="000000"/>
                <w:kern w:val="0"/>
                <w:sz w:val="22"/>
              </w:rPr>
            </w:pPr>
          </w:p>
        </w:tc>
        <w:tc>
          <w:tcPr>
            <w:tcW w:w="1149" w:type="dxa"/>
            <w:vMerge w:val="continue"/>
            <w:vAlign w:val="center"/>
          </w:tcPr>
          <w:p>
            <w:pPr>
              <w:widowControl/>
              <w:jc w:val="left"/>
              <w:rPr>
                <w:rFonts w:ascii="黑体" w:hAnsi="宋体" w:eastAsia="黑体" w:cs="宋体"/>
                <w:color w:val="000000"/>
                <w:kern w:val="0"/>
                <w:sz w:val="22"/>
              </w:rPr>
            </w:pPr>
          </w:p>
        </w:tc>
        <w:tc>
          <w:tcPr>
            <w:tcW w:w="1323" w:type="dxa"/>
            <w:vMerge w:val="continue"/>
            <w:vAlign w:val="center"/>
          </w:tcPr>
          <w:p>
            <w:pPr>
              <w:widowControl/>
              <w:jc w:val="left"/>
              <w:rPr>
                <w:rFonts w:ascii="黑体" w:hAnsi="宋体" w:eastAsia="黑体" w:cs="宋体"/>
                <w:kern w:val="0"/>
                <w:sz w:val="22"/>
              </w:rPr>
            </w:pPr>
          </w:p>
        </w:tc>
        <w:tc>
          <w:tcPr>
            <w:tcW w:w="95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87"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84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5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11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1568"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2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149"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323"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tc>
        <w:tc>
          <w:tcPr>
            <w:tcW w:w="954"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887"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845"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4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50" w:type="dxa"/>
            <w:vMerge w:val="continue"/>
            <w:vAlign w:val="center"/>
          </w:tcPr>
          <w:p>
            <w:pPr>
              <w:jc w:val="center"/>
              <w:rPr>
                <w:rFonts w:hint="eastAsia" w:ascii="仿宋_GB2312" w:hAnsi="宋体" w:eastAsia="仿宋_GB2312"/>
                <w:color w:val="000000"/>
                <w:sz w:val="18"/>
                <w:szCs w:val="18"/>
              </w:rPr>
            </w:pPr>
          </w:p>
        </w:tc>
        <w:tc>
          <w:tcPr>
            <w:tcW w:w="111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1568" w:type="dxa"/>
            <w:vMerge w:val="continue"/>
            <w:vAlign w:val="center"/>
          </w:tcPr>
          <w:p>
            <w:pPr>
              <w:rPr>
                <w:rFonts w:hint="eastAsia" w:ascii="仿宋_GB2312" w:hAnsi="宋体" w:eastAsia="仿宋_GB2312"/>
                <w:color w:val="000000"/>
                <w:sz w:val="18"/>
                <w:szCs w:val="18"/>
              </w:rPr>
            </w:pPr>
          </w:p>
        </w:tc>
        <w:tc>
          <w:tcPr>
            <w:tcW w:w="1200" w:type="dxa"/>
            <w:vMerge w:val="continue"/>
            <w:vAlign w:val="center"/>
          </w:tcPr>
          <w:p>
            <w:pPr>
              <w:rPr>
                <w:rFonts w:hint="eastAsia" w:ascii="仿宋_GB2312" w:hAnsi="宋体" w:eastAsia="仿宋_GB2312"/>
                <w:color w:val="000000"/>
                <w:sz w:val="18"/>
                <w:szCs w:val="18"/>
              </w:rPr>
            </w:pPr>
          </w:p>
        </w:tc>
        <w:tc>
          <w:tcPr>
            <w:tcW w:w="1149" w:type="dxa"/>
            <w:vMerge w:val="continue"/>
            <w:vAlign w:val="center"/>
          </w:tcPr>
          <w:p>
            <w:pPr>
              <w:rPr>
                <w:rFonts w:hint="eastAsia" w:ascii="仿宋_GB2312" w:hAnsi="宋体" w:eastAsia="仿宋_GB2312"/>
                <w:color w:val="000000"/>
                <w:sz w:val="18"/>
                <w:szCs w:val="18"/>
              </w:rPr>
            </w:pPr>
          </w:p>
        </w:tc>
        <w:tc>
          <w:tcPr>
            <w:tcW w:w="1323" w:type="dxa"/>
            <w:vMerge w:val="continue"/>
            <w:vAlign w:val="center"/>
          </w:tcPr>
          <w:p>
            <w:pPr>
              <w:rPr>
                <w:rFonts w:hint="eastAsia" w:ascii="仿宋_GB2312" w:hAnsi="宋体" w:eastAsia="仿宋_GB2312"/>
                <w:color w:val="000000"/>
                <w:sz w:val="18"/>
                <w:szCs w:val="18"/>
              </w:rPr>
            </w:pPr>
          </w:p>
        </w:tc>
        <w:tc>
          <w:tcPr>
            <w:tcW w:w="954" w:type="dxa"/>
            <w:vMerge w:val="continue"/>
            <w:vAlign w:val="center"/>
          </w:tcPr>
          <w:p>
            <w:pPr>
              <w:rPr>
                <w:rFonts w:hint="eastAsia" w:ascii="仿宋_GB2312" w:hAnsi="宋体" w:eastAsia="仿宋_GB2312"/>
                <w:color w:val="000000"/>
                <w:sz w:val="18"/>
                <w:szCs w:val="18"/>
              </w:rPr>
            </w:pPr>
          </w:p>
        </w:tc>
        <w:tc>
          <w:tcPr>
            <w:tcW w:w="887" w:type="dxa"/>
            <w:vMerge w:val="continue"/>
            <w:vAlign w:val="center"/>
          </w:tcPr>
          <w:p>
            <w:pPr>
              <w:rPr>
                <w:rFonts w:hint="eastAsia" w:ascii="仿宋_GB2312" w:hAnsi="宋体" w:eastAsia="仿宋_GB2312"/>
                <w:color w:val="000000"/>
                <w:sz w:val="18"/>
                <w:szCs w:val="18"/>
              </w:rPr>
            </w:pPr>
          </w:p>
        </w:tc>
        <w:tc>
          <w:tcPr>
            <w:tcW w:w="845" w:type="dxa"/>
            <w:vMerge w:val="continue"/>
            <w:vAlign w:val="center"/>
          </w:tcPr>
          <w:p>
            <w:pPr>
              <w:rPr>
                <w:rFonts w:hint="eastAsia" w:ascii="仿宋_GB2312" w:hAnsi="宋体" w:eastAsia="仿宋_GB2312"/>
                <w:color w:val="000000"/>
                <w:sz w:val="18"/>
                <w:szCs w:val="18"/>
              </w:rPr>
            </w:pPr>
          </w:p>
        </w:tc>
        <w:tc>
          <w:tcPr>
            <w:tcW w:w="74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5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111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决策前预公开</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1568"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12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4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hint="eastAsia" w:ascii="仿宋_GB2312" w:hAnsi="宋体" w:eastAsia="仿宋_GB2312"/>
                <w:color w:val="000000"/>
                <w:sz w:val="18"/>
                <w:szCs w:val="18"/>
              </w:rPr>
            </w:pPr>
          </w:p>
        </w:tc>
        <w:tc>
          <w:tcPr>
            <w:tcW w:w="1323"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954"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887"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845"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4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50" w:type="dxa"/>
            <w:vMerge w:val="continue"/>
            <w:vAlign w:val="center"/>
          </w:tcPr>
          <w:p>
            <w:pPr>
              <w:jc w:val="center"/>
              <w:rPr>
                <w:rFonts w:hint="eastAsia" w:ascii="仿宋_GB2312" w:hAnsi="宋体" w:eastAsia="仿宋_GB2312"/>
                <w:color w:val="000000"/>
                <w:sz w:val="18"/>
                <w:szCs w:val="18"/>
              </w:rPr>
            </w:pPr>
          </w:p>
        </w:tc>
        <w:tc>
          <w:tcPr>
            <w:tcW w:w="111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会议名称；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1568" w:type="dxa"/>
            <w:vMerge w:val="continue"/>
            <w:vAlign w:val="center"/>
          </w:tcPr>
          <w:p>
            <w:pPr>
              <w:rPr>
                <w:rFonts w:hint="eastAsia" w:ascii="仿宋_GB2312" w:hAnsi="宋体" w:eastAsia="仿宋_GB2312"/>
                <w:color w:val="000000"/>
                <w:sz w:val="18"/>
                <w:szCs w:val="18"/>
              </w:rPr>
            </w:pPr>
          </w:p>
        </w:tc>
        <w:tc>
          <w:tcPr>
            <w:tcW w:w="1200" w:type="dxa"/>
            <w:vMerge w:val="continue"/>
            <w:vAlign w:val="center"/>
          </w:tcPr>
          <w:p>
            <w:pPr>
              <w:rPr>
                <w:rFonts w:hint="eastAsia" w:ascii="仿宋_GB2312" w:hAnsi="宋体" w:eastAsia="仿宋_GB2312"/>
                <w:color w:val="000000"/>
                <w:sz w:val="18"/>
                <w:szCs w:val="18"/>
              </w:rPr>
            </w:pPr>
          </w:p>
        </w:tc>
        <w:tc>
          <w:tcPr>
            <w:tcW w:w="1149" w:type="dxa"/>
            <w:vMerge w:val="continue"/>
            <w:vAlign w:val="center"/>
          </w:tcPr>
          <w:p>
            <w:pPr>
              <w:rPr>
                <w:rFonts w:hint="eastAsia" w:ascii="仿宋_GB2312" w:hAnsi="宋体" w:eastAsia="仿宋_GB2312"/>
                <w:color w:val="000000"/>
                <w:sz w:val="18"/>
                <w:szCs w:val="18"/>
              </w:rPr>
            </w:pPr>
          </w:p>
        </w:tc>
        <w:tc>
          <w:tcPr>
            <w:tcW w:w="1323" w:type="dxa"/>
            <w:vMerge w:val="continue"/>
            <w:vAlign w:val="center"/>
          </w:tcPr>
          <w:p>
            <w:pPr>
              <w:rPr>
                <w:rFonts w:hint="eastAsia" w:ascii="仿宋_GB2312" w:hAnsi="宋体" w:eastAsia="仿宋_GB2312"/>
                <w:color w:val="000000"/>
                <w:sz w:val="18"/>
                <w:szCs w:val="18"/>
              </w:rPr>
            </w:pPr>
          </w:p>
        </w:tc>
        <w:tc>
          <w:tcPr>
            <w:tcW w:w="954" w:type="dxa"/>
            <w:vMerge w:val="continue"/>
            <w:vAlign w:val="center"/>
          </w:tcPr>
          <w:p>
            <w:pPr>
              <w:rPr>
                <w:rFonts w:hint="eastAsia" w:ascii="仿宋_GB2312" w:hAnsi="宋体" w:eastAsia="仿宋_GB2312"/>
                <w:color w:val="000000"/>
                <w:sz w:val="18"/>
                <w:szCs w:val="18"/>
              </w:rPr>
            </w:pPr>
          </w:p>
        </w:tc>
        <w:tc>
          <w:tcPr>
            <w:tcW w:w="887" w:type="dxa"/>
            <w:vMerge w:val="continue"/>
            <w:vAlign w:val="center"/>
          </w:tcPr>
          <w:p>
            <w:pPr>
              <w:rPr>
                <w:rFonts w:hint="eastAsia" w:ascii="仿宋_GB2312" w:hAnsi="宋体" w:eastAsia="仿宋_GB2312"/>
                <w:color w:val="000000"/>
                <w:sz w:val="18"/>
                <w:szCs w:val="18"/>
              </w:rPr>
            </w:pPr>
          </w:p>
        </w:tc>
        <w:tc>
          <w:tcPr>
            <w:tcW w:w="845" w:type="dxa"/>
            <w:vMerge w:val="continue"/>
            <w:vAlign w:val="center"/>
          </w:tcPr>
          <w:p>
            <w:pPr>
              <w:rPr>
                <w:rFonts w:hint="eastAsia" w:ascii="仿宋_GB2312" w:hAnsi="宋体" w:eastAsia="仿宋_GB2312"/>
                <w:color w:val="000000"/>
                <w:sz w:val="18"/>
                <w:szCs w:val="18"/>
              </w:rPr>
            </w:pPr>
          </w:p>
        </w:tc>
        <w:tc>
          <w:tcPr>
            <w:tcW w:w="74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50" w:type="dxa"/>
            <w:vMerge w:val="continue"/>
            <w:vAlign w:val="center"/>
          </w:tcPr>
          <w:p>
            <w:pPr>
              <w:jc w:val="center"/>
              <w:rPr>
                <w:rFonts w:hint="eastAsia" w:ascii="仿宋_GB2312" w:hAnsi="宋体" w:eastAsia="仿宋_GB2312"/>
                <w:color w:val="000000"/>
                <w:sz w:val="18"/>
                <w:szCs w:val="18"/>
              </w:rPr>
            </w:pPr>
          </w:p>
        </w:tc>
        <w:tc>
          <w:tcPr>
            <w:tcW w:w="111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1568" w:type="dxa"/>
            <w:vMerge w:val="continue"/>
            <w:vAlign w:val="center"/>
          </w:tcPr>
          <w:p>
            <w:pPr>
              <w:rPr>
                <w:rFonts w:hint="eastAsia" w:ascii="仿宋_GB2312" w:hAnsi="宋体" w:eastAsia="仿宋_GB2312"/>
                <w:color w:val="000000"/>
                <w:sz w:val="18"/>
                <w:szCs w:val="18"/>
              </w:rPr>
            </w:pPr>
          </w:p>
        </w:tc>
        <w:tc>
          <w:tcPr>
            <w:tcW w:w="1200" w:type="dxa"/>
            <w:vMerge w:val="continue"/>
            <w:vAlign w:val="center"/>
          </w:tcPr>
          <w:p>
            <w:pPr>
              <w:rPr>
                <w:rFonts w:hint="eastAsia" w:ascii="仿宋_GB2312" w:hAnsi="宋体" w:eastAsia="仿宋_GB2312"/>
                <w:color w:val="000000"/>
                <w:sz w:val="18"/>
                <w:szCs w:val="18"/>
              </w:rPr>
            </w:pPr>
          </w:p>
        </w:tc>
        <w:tc>
          <w:tcPr>
            <w:tcW w:w="1149" w:type="dxa"/>
            <w:vMerge w:val="continue"/>
            <w:vAlign w:val="center"/>
          </w:tcPr>
          <w:p>
            <w:pPr>
              <w:rPr>
                <w:rFonts w:hint="eastAsia" w:ascii="仿宋_GB2312" w:hAnsi="宋体" w:eastAsia="仿宋_GB2312"/>
                <w:color w:val="000000"/>
                <w:sz w:val="18"/>
                <w:szCs w:val="18"/>
              </w:rPr>
            </w:pPr>
          </w:p>
        </w:tc>
        <w:tc>
          <w:tcPr>
            <w:tcW w:w="1323" w:type="dxa"/>
            <w:vMerge w:val="continue"/>
            <w:vAlign w:val="center"/>
          </w:tcPr>
          <w:p>
            <w:pPr>
              <w:rPr>
                <w:rFonts w:hint="eastAsia" w:ascii="仿宋_GB2312" w:hAnsi="宋体" w:eastAsia="仿宋_GB2312"/>
                <w:color w:val="000000"/>
                <w:sz w:val="18"/>
                <w:szCs w:val="18"/>
              </w:rPr>
            </w:pPr>
          </w:p>
        </w:tc>
        <w:tc>
          <w:tcPr>
            <w:tcW w:w="954" w:type="dxa"/>
            <w:vMerge w:val="continue"/>
            <w:vAlign w:val="center"/>
          </w:tcPr>
          <w:p>
            <w:pPr>
              <w:rPr>
                <w:rFonts w:hint="eastAsia" w:ascii="仿宋_GB2312" w:hAnsi="宋体" w:eastAsia="仿宋_GB2312"/>
                <w:color w:val="000000"/>
                <w:sz w:val="18"/>
                <w:szCs w:val="18"/>
              </w:rPr>
            </w:pPr>
          </w:p>
        </w:tc>
        <w:tc>
          <w:tcPr>
            <w:tcW w:w="887" w:type="dxa"/>
            <w:vMerge w:val="continue"/>
            <w:vAlign w:val="center"/>
          </w:tcPr>
          <w:p>
            <w:pPr>
              <w:rPr>
                <w:rFonts w:hint="eastAsia" w:ascii="仿宋_GB2312" w:hAnsi="宋体" w:eastAsia="仿宋_GB2312"/>
                <w:color w:val="000000"/>
                <w:sz w:val="18"/>
                <w:szCs w:val="18"/>
              </w:rPr>
            </w:pPr>
          </w:p>
        </w:tc>
        <w:tc>
          <w:tcPr>
            <w:tcW w:w="845" w:type="dxa"/>
            <w:vMerge w:val="continue"/>
            <w:vAlign w:val="center"/>
          </w:tcPr>
          <w:p>
            <w:pPr>
              <w:rPr>
                <w:rFonts w:hint="eastAsia" w:ascii="仿宋_GB2312" w:hAnsi="宋体" w:eastAsia="仿宋_GB2312"/>
                <w:color w:val="000000"/>
                <w:sz w:val="18"/>
                <w:szCs w:val="18"/>
              </w:rPr>
            </w:pPr>
          </w:p>
        </w:tc>
        <w:tc>
          <w:tcPr>
            <w:tcW w:w="74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6</w:t>
            </w:r>
          </w:p>
        </w:tc>
        <w:tc>
          <w:tcPr>
            <w:tcW w:w="75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111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156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2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4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323"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95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887"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84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7</w:t>
            </w:r>
          </w:p>
        </w:tc>
        <w:tc>
          <w:tcPr>
            <w:tcW w:w="75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11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1568"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2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49"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323"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954"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887"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845"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4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8</w:t>
            </w:r>
          </w:p>
        </w:tc>
        <w:tc>
          <w:tcPr>
            <w:tcW w:w="750" w:type="dxa"/>
            <w:vMerge w:val="continue"/>
            <w:vAlign w:val="center"/>
          </w:tcPr>
          <w:p>
            <w:pPr>
              <w:jc w:val="center"/>
              <w:rPr>
                <w:rFonts w:hint="eastAsia" w:ascii="仿宋_GB2312" w:hAnsi="宋体" w:eastAsia="仿宋_GB2312"/>
                <w:color w:val="000000"/>
                <w:sz w:val="18"/>
                <w:szCs w:val="18"/>
              </w:rPr>
            </w:pPr>
          </w:p>
        </w:tc>
        <w:tc>
          <w:tcPr>
            <w:tcW w:w="111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1568" w:type="dxa"/>
            <w:vMerge w:val="continue"/>
            <w:vAlign w:val="center"/>
          </w:tcPr>
          <w:p>
            <w:pPr>
              <w:rPr>
                <w:rFonts w:hint="eastAsia" w:ascii="仿宋_GB2312" w:hAnsi="宋体" w:eastAsia="仿宋_GB2312"/>
                <w:color w:val="000000"/>
                <w:sz w:val="18"/>
                <w:szCs w:val="18"/>
              </w:rPr>
            </w:pPr>
          </w:p>
        </w:tc>
        <w:tc>
          <w:tcPr>
            <w:tcW w:w="1200" w:type="dxa"/>
            <w:vMerge w:val="continue"/>
            <w:tcBorders/>
            <w:vAlign w:val="center"/>
          </w:tcPr>
          <w:p>
            <w:pPr>
              <w:rPr>
                <w:rFonts w:hint="eastAsia" w:ascii="仿宋_GB2312" w:hAnsi="宋体" w:eastAsia="仿宋_GB2312"/>
                <w:color w:val="000000"/>
                <w:sz w:val="18"/>
                <w:szCs w:val="18"/>
              </w:rPr>
            </w:pPr>
          </w:p>
        </w:tc>
        <w:tc>
          <w:tcPr>
            <w:tcW w:w="1149" w:type="dxa"/>
            <w:vMerge w:val="continue"/>
            <w:tcBorders/>
            <w:vAlign w:val="center"/>
          </w:tcPr>
          <w:p>
            <w:pPr>
              <w:rPr>
                <w:rFonts w:hint="eastAsia" w:ascii="仿宋_GB2312" w:hAnsi="宋体" w:eastAsia="仿宋_GB2312"/>
                <w:color w:val="000000"/>
                <w:sz w:val="18"/>
                <w:szCs w:val="18"/>
              </w:rPr>
            </w:pPr>
          </w:p>
        </w:tc>
        <w:tc>
          <w:tcPr>
            <w:tcW w:w="1323" w:type="dxa"/>
            <w:vMerge w:val="continue"/>
            <w:tcBorders/>
            <w:vAlign w:val="center"/>
          </w:tcPr>
          <w:p>
            <w:pPr>
              <w:rPr>
                <w:rFonts w:hint="eastAsia" w:ascii="仿宋_GB2312" w:hAnsi="宋体" w:eastAsia="仿宋_GB2312"/>
                <w:color w:val="000000"/>
                <w:sz w:val="18"/>
                <w:szCs w:val="18"/>
              </w:rPr>
            </w:pPr>
          </w:p>
        </w:tc>
        <w:tc>
          <w:tcPr>
            <w:tcW w:w="954" w:type="dxa"/>
            <w:vMerge w:val="continue"/>
            <w:tcBorders/>
            <w:vAlign w:val="center"/>
          </w:tcPr>
          <w:p>
            <w:pPr>
              <w:rPr>
                <w:rFonts w:hint="eastAsia" w:ascii="仿宋_GB2312" w:hAnsi="宋体" w:eastAsia="仿宋_GB2312"/>
                <w:color w:val="000000"/>
                <w:sz w:val="18"/>
                <w:szCs w:val="18"/>
              </w:rPr>
            </w:pPr>
          </w:p>
        </w:tc>
        <w:tc>
          <w:tcPr>
            <w:tcW w:w="887" w:type="dxa"/>
            <w:vMerge w:val="continue"/>
            <w:tcBorders/>
            <w:vAlign w:val="center"/>
          </w:tcPr>
          <w:p>
            <w:pPr>
              <w:rPr>
                <w:rFonts w:hint="eastAsia" w:ascii="仿宋_GB2312" w:hAnsi="宋体" w:eastAsia="仿宋_GB2312"/>
                <w:color w:val="000000"/>
                <w:sz w:val="18"/>
                <w:szCs w:val="18"/>
              </w:rPr>
            </w:pPr>
          </w:p>
        </w:tc>
        <w:tc>
          <w:tcPr>
            <w:tcW w:w="845" w:type="dxa"/>
            <w:vMerge w:val="continue"/>
            <w:tcBorders/>
            <w:vAlign w:val="center"/>
          </w:tcPr>
          <w:p>
            <w:pPr>
              <w:rPr>
                <w:rFonts w:hint="eastAsia" w:ascii="仿宋_GB2312" w:hAnsi="宋体" w:eastAsia="仿宋_GB2312"/>
                <w:color w:val="000000"/>
                <w:sz w:val="18"/>
                <w:szCs w:val="18"/>
              </w:rPr>
            </w:pPr>
          </w:p>
        </w:tc>
        <w:tc>
          <w:tcPr>
            <w:tcW w:w="740" w:type="dxa"/>
            <w:vMerge w:val="continue"/>
            <w:tcBorders/>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9</w:t>
            </w:r>
          </w:p>
        </w:tc>
        <w:tc>
          <w:tcPr>
            <w:tcW w:w="750" w:type="dxa"/>
            <w:vMerge w:val="continue"/>
            <w:vAlign w:val="center"/>
          </w:tcPr>
          <w:p>
            <w:pPr>
              <w:jc w:val="center"/>
              <w:rPr>
                <w:rFonts w:hint="eastAsia" w:ascii="仿宋_GB2312" w:hAnsi="宋体" w:eastAsia="仿宋_GB2312"/>
                <w:color w:val="000000"/>
                <w:sz w:val="18"/>
                <w:szCs w:val="18"/>
              </w:rPr>
            </w:pPr>
          </w:p>
        </w:tc>
        <w:tc>
          <w:tcPr>
            <w:tcW w:w="111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800" w:type="dxa"/>
            <w:vMerge w:val="continue"/>
            <w:vAlign w:val="center"/>
          </w:tcPr>
          <w:p>
            <w:pPr>
              <w:rPr>
                <w:rFonts w:hint="eastAsia" w:ascii="仿宋_GB2312" w:hAnsi="宋体" w:eastAsia="仿宋_GB2312"/>
                <w:color w:val="000000"/>
                <w:sz w:val="18"/>
                <w:szCs w:val="18"/>
              </w:rPr>
            </w:pPr>
          </w:p>
        </w:tc>
        <w:tc>
          <w:tcPr>
            <w:tcW w:w="1568" w:type="dxa"/>
            <w:vMerge w:val="continue"/>
            <w:vAlign w:val="center"/>
          </w:tcPr>
          <w:p>
            <w:pPr>
              <w:rPr>
                <w:rFonts w:hint="eastAsia" w:ascii="仿宋_GB2312" w:hAnsi="宋体" w:eastAsia="仿宋_GB2312"/>
                <w:color w:val="000000"/>
                <w:sz w:val="18"/>
                <w:szCs w:val="18"/>
              </w:rPr>
            </w:pPr>
          </w:p>
        </w:tc>
        <w:tc>
          <w:tcPr>
            <w:tcW w:w="1200" w:type="dxa"/>
            <w:vMerge w:val="continue"/>
            <w:tcBorders/>
            <w:vAlign w:val="center"/>
          </w:tcPr>
          <w:p>
            <w:pPr>
              <w:rPr>
                <w:rFonts w:hint="eastAsia" w:ascii="仿宋_GB2312" w:hAnsi="宋体" w:eastAsia="仿宋_GB2312"/>
                <w:color w:val="000000"/>
                <w:sz w:val="18"/>
                <w:szCs w:val="18"/>
              </w:rPr>
            </w:pPr>
          </w:p>
        </w:tc>
        <w:tc>
          <w:tcPr>
            <w:tcW w:w="1149" w:type="dxa"/>
            <w:vMerge w:val="continue"/>
            <w:tcBorders/>
            <w:vAlign w:val="center"/>
          </w:tcPr>
          <w:p>
            <w:pPr>
              <w:rPr>
                <w:rFonts w:hint="eastAsia" w:ascii="仿宋_GB2312" w:hAnsi="宋体" w:eastAsia="仿宋_GB2312"/>
                <w:color w:val="000000"/>
                <w:sz w:val="18"/>
                <w:szCs w:val="18"/>
              </w:rPr>
            </w:pPr>
          </w:p>
        </w:tc>
        <w:tc>
          <w:tcPr>
            <w:tcW w:w="1323" w:type="dxa"/>
            <w:vMerge w:val="continue"/>
            <w:tcBorders/>
            <w:vAlign w:val="center"/>
          </w:tcPr>
          <w:p>
            <w:pPr>
              <w:rPr>
                <w:rFonts w:hint="eastAsia" w:ascii="仿宋_GB2312" w:hAnsi="宋体" w:eastAsia="仿宋_GB2312"/>
                <w:color w:val="000000"/>
                <w:sz w:val="18"/>
                <w:szCs w:val="18"/>
              </w:rPr>
            </w:pPr>
          </w:p>
        </w:tc>
        <w:tc>
          <w:tcPr>
            <w:tcW w:w="954" w:type="dxa"/>
            <w:vMerge w:val="continue"/>
            <w:tcBorders/>
            <w:vAlign w:val="center"/>
          </w:tcPr>
          <w:p>
            <w:pPr>
              <w:rPr>
                <w:rFonts w:hint="eastAsia" w:ascii="仿宋_GB2312" w:hAnsi="宋体" w:eastAsia="仿宋_GB2312"/>
                <w:color w:val="000000"/>
                <w:sz w:val="18"/>
                <w:szCs w:val="18"/>
              </w:rPr>
            </w:pPr>
          </w:p>
        </w:tc>
        <w:tc>
          <w:tcPr>
            <w:tcW w:w="887" w:type="dxa"/>
            <w:vMerge w:val="continue"/>
            <w:tcBorders/>
            <w:vAlign w:val="center"/>
          </w:tcPr>
          <w:p>
            <w:pPr>
              <w:rPr>
                <w:rFonts w:hint="eastAsia" w:ascii="仿宋_GB2312" w:hAnsi="宋体" w:eastAsia="仿宋_GB2312"/>
                <w:color w:val="000000"/>
                <w:sz w:val="18"/>
                <w:szCs w:val="18"/>
              </w:rPr>
            </w:pPr>
          </w:p>
        </w:tc>
        <w:tc>
          <w:tcPr>
            <w:tcW w:w="845" w:type="dxa"/>
            <w:vMerge w:val="continue"/>
            <w:tcBorders/>
            <w:vAlign w:val="center"/>
          </w:tcPr>
          <w:p>
            <w:pPr>
              <w:rPr>
                <w:rFonts w:hint="eastAsia" w:ascii="仿宋_GB2312" w:hAnsi="宋体" w:eastAsia="仿宋_GB2312"/>
                <w:color w:val="000000"/>
                <w:sz w:val="18"/>
                <w:szCs w:val="18"/>
              </w:rPr>
            </w:pPr>
          </w:p>
        </w:tc>
        <w:tc>
          <w:tcPr>
            <w:tcW w:w="740" w:type="dxa"/>
            <w:vMerge w:val="continue"/>
            <w:tcBorders/>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10</w:t>
            </w:r>
          </w:p>
        </w:tc>
        <w:tc>
          <w:tcPr>
            <w:tcW w:w="750" w:type="dxa"/>
            <w:vMerge w:val="continue"/>
            <w:vAlign w:val="center"/>
          </w:tcPr>
          <w:p>
            <w:pPr>
              <w:jc w:val="center"/>
              <w:rPr>
                <w:rFonts w:hint="eastAsia" w:ascii="仿宋_GB2312" w:hAnsi="宋体" w:eastAsia="仿宋_GB2312"/>
                <w:color w:val="000000"/>
                <w:sz w:val="18"/>
                <w:szCs w:val="18"/>
              </w:rPr>
            </w:pPr>
          </w:p>
        </w:tc>
        <w:tc>
          <w:tcPr>
            <w:tcW w:w="111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800" w:type="dxa"/>
            <w:vMerge w:val="continue"/>
            <w:vAlign w:val="center"/>
          </w:tcPr>
          <w:p>
            <w:pPr>
              <w:rPr>
                <w:rFonts w:hint="eastAsia" w:ascii="仿宋_GB2312" w:hAnsi="宋体" w:eastAsia="仿宋_GB2312"/>
                <w:color w:val="000000"/>
                <w:sz w:val="18"/>
                <w:szCs w:val="18"/>
              </w:rPr>
            </w:pPr>
          </w:p>
        </w:tc>
        <w:tc>
          <w:tcPr>
            <w:tcW w:w="1568" w:type="dxa"/>
            <w:vMerge w:val="continue"/>
            <w:vAlign w:val="center"/>
          </w:tcPr>
          <w:p>
            <w:pPr>
              <w:rPr>
                <w:rFonts w:hint="eastAsia" w:ascii="仿宋_GB2312" w:hAnsi="宋体" w:eastAsia="仿宋_GB2312"/>
                <w:color w:val="000000"/>
                <w:sz w:val="18"/>
                <w:szCs w:val="18"/>
              </w:rPr>
            </w:pPr>
          </w:p>
        </w:tc>
        <w:tc>
          <w:tcPr>
            <w:tcW w:w="1200" w:type="dxa"/>
            <w:vMerge w:val="continue"/>
            <w:tcBorders/>
            <w:vAlign w:val="center"/>
          </w:tcPr>
          <w:p>
            <w:pPr>
              <w:rPr>
                <w:rFonts w:hint="eastAsia" w:ascii="仿宋_GB2312" w:hAnsi="宋体" w:eastAsia="仿宋_GB2312"/>
                <w:color w:val="000000"/>
                <w:sz w:val="18"/>
                <w:szCs w:val="18"/>
              </w:rPr>
            </w:pPr>
          </w:p>
        </w:tc>
        <w:tc>
          <w:tcPr>
            <w:tcW w:w="1149" w:type="dxa"/>
            <w:vMerge w:val="continue"/>
            <w:tcBorders/>
            <w:vAlign w:val="center"/>
          </w:tcPr>
          <w:p>
            <w:pPr>
              <w:rPr>
                <w:rFonts w:hint="eastAsia" w:ascii="仿宋_GB2312" w:hAnsi="宋体" w:eastAsia="仿宋_GB2312"/>
                <w:color w:val="000000"/>
                <w:sz w:val="18"/>
                <w:szCs w:val="18"/>
              </w:rPr>
            </w:pPr>
          </w:p>
        </w:tc>
        <w:tc>
          <w:tcPr>
            <w:tcW w:w="1323" w:type="dxa"/>
            <w:vMerge w:val="continue"/>
            <w:tcBorders/>
            <w:vAlign w:val="center"/>
          </w:tcPr>
          <w:p>
            <w:pPr>
              <w:rPr>
                <w:rFonts w:hint="eastAsia" w:ascii="仿宋_GB2312" w:hAnsi="宋体" w:eastAsia="仿宋_GB2312"/>
                <w:color w:val="000000"/>
                <w:sz w:val="18"/>
                <w:szCs w:val="18"/>
              </w:rPr>
            </w:pPr>
          </w:p>
        </w:tc>
        <w:tc>
          <w:tcPr>
            <w:tcW w:w="954" w:type="dxa"/>
            <w:vMerge w:val="continue"/>
            <w:tcBorders/>
            <w:vAlign w:val="center"/>
          </w:tcPr>
          <w:p>
            <w:pPr>
              <w:rPr>
                <w:rFonts w:hint="eastAsia" w:ascii="仿宋_GB2312" w:hAnsi="宋体" w:eastAsia="仿宋_GB2312"/>
                <w:color w:val="000000"/>
                <w:sz w:val="18"/>
                <w:szCs w:val="18"/>
              </w:rPr>
            </w:pPr>
          </w:p>
        </w:tc>
        <w:tc>
          <w:tcPr>
            <w:tcW w:w="887" w:type="dxa"/>
            <w:vMerge w:val="continue"/>
            <w:tcBorders/>
            <w:vAlign w:val="center"/>
          </w:tcPr>
          <w:p>
            <w:pPr>
              <w:rPr>
                <w:rFonts w:hint="eastAsia" w:ascii="仿宋_GB2312" w:hAnsi="宋体" w:eastAsia="仿宋_GB2312"/>
                <w:color w:val="000000"/>
                <w:sz w:val="18"/>
                <w:szCs w:val="18"/>
              </w:rPr>
            </w:pPr>
          </w:p>
        </w:tc>
        <w:tc>
          <w:tcPr>
            <w:tcW w:w="845" w:type="dxa"/>
            <w:vMerge w:val="continue"/>
            <w:tcBorders/>
            <w:vAlign w:val="center"/>
          </w:tcPr>
          <w:p>
            <w:pPr>
              <w:rPr>
                <w:rFonts w:hint="eastAsia" w:ascii="仿宋_GB2312" w:hAnsi="宋体" w:eastAsia="仿宋_GB2312"/>
                <w:color w:val="000000"/>
                <w:sz w:val="18"/>
                <w:szCs w:val="18"/>
              </w:rPr>
            </w:pPr>
          </w:p>
        </w:tc>
        <w:tc>
          <w:tcPr>
            <w:tcW w:w="740" w:type="dxa"/>
            <w:vMerge w:val="continue"/>
            <w:tcBorders/>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1</w:t>
            </w:r>
          </w:p>
        </w:tc>
        <w:tc>
          <w:tcPr>
            <w:tcW w:w="750" w:type="dxa"/>
            <w:vMerge w:val="continue"/>
            <w:vAlign w:val="center"/>
          </w:tcPr>
          <w:p>
            <w:pPr>
              <w:jc w:val="center"/>
              <w:rPr>
                <w:rFonts w:hint="eastAsia" w:ascii="仿宋_GB2312" w:hAnsi="宋体" w:eastAsia="仿宋_GB2312"/>
                <w:color w:val="000000"/>
                <w:sz w:val="18"/>
                <w:szCs w:val="18"/>
              </w:rPr>
            </w:pPr>
          </w:p>
        </w:tc>
        <w:tc>
          <w:tcPr>
            <w:tcW w:w="111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156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2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4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323"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95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887"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84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2</w:t>
            </w:r>
          </w:p>
        </w:tc>
        <w:tc>
          <w:tcPr>
            <w:tcW w:w="750" w:type="dxa"/>
            <w:vMerge w:val="continue"/>
            <w:vAlign w:val="center"/>
          </w:tcPr>
          <w:p>
            <w:pPr>
              <w:jc w:val="center"/>
              <w:rPr>
                <w:rFonts w:hint="eastAsia" w:ascii="仿宋_GB2312" w:hAnsi="宋体" w:eastAsia="仿宋_GB2312"/>
                <w:color w:val="000000"/>
                <w:sz w:val="18"/>
                <w:szCs w:val="18"/>
              </w:rPr>
            </w:pPr>
          </w:p>
        </w:tc>
        <w:tc>
          <w:tcPr>
            <w:tcW w:w="111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156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2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4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323"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95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887"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84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40" w:type="dxa"/>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13</w:t>
            </w:r>
          </w:p>
        </w:tc>
        <w:tc>
          <w:tcPr>
            <w:tcW w:w="75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11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156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2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4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323"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95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887"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84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14</w:t>
            </w:r>
          </w:p>
        </w:tc>
        <w:tc>
          <w:tcPr>
            <w:tcW w:w="750" w:type="dxa"/>
            <w:vMerge w:val="restart"/>
            <w:vAlign w:val="center"/>
          </w:tcPr>
          <w:p>
            <w:pPr>
              <w:jc w:val="center"/>
              <w:rPr>
                <w:rFonts w:hint="eastAsia" w:ascii="仿宋_GB2312" w:hAnsi="宋体" w:eastAsia="仿宋_GB2312"/>
                <w:color w:val="000000"/>
                <w:sz w:val="18"/>
                <w:szCs w:val="18"/>
              </w:rPr>
            </w:pPr>
          </w:p>
        </w:tc>
        <w:tc>
          <w:tcPr>
            <w:tcW w:w="111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1568" w:type="dxa"/>
            <w:vMerge w:val="restart"/>
            <w:vAlign w:val="center"/>
          </w:tcPr>
          <w:p>
            <w:pPr>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200" w:type="dxa"/>
            <w:vMerge w:val="restart"/>
            <w:vAlign w:val="center"/>
          </w:tcPr>
          <w:p>
            <w:pPr>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49" w:type="dxa"/>
            <w:vMerge w:val="restart"/>
            <w:vAlign w:val="center"/>
          </w:tcPr>
          <w:p>
            <w:pPr>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323" w:type="dxa"/>
            <w:vMerge w:val="restart"/>
            <w:vAlign w:val="center"/>
          </w:tcPr>
          <w:p>
            <w:pPr>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954" w:type="dxa"/>
            <w:vMerge w:val="restart"/>
            <w:vAlign w:val="center"/>
          </w:tcPr>
          <w:p>
            <w:pPr>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887" w:type="dxa"/>
            <w:vMerge w:val="restart"/>
            <w:vAlign w:val="center"/>
          </w:tcPr>
          <w:p>
            <w:pPr>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845" w:type="dxa"/>
            <w:vMerge w:val="restart"/>
            <w:vAlign w:val="center"/>
          </w:tcPr>
          <w:p>
            <w:pPr>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4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15</w:t>
            </w:r>
          </w:p>
        </w:tc>
        <w:tc>
          <w:tcPr>
            <w:tcW w:w="750" w:type="dxa"/>
            <w:vMerge w:val="continue"/>
            <w:vAlign w:val="center"/>
          </w:tcPr>
          <w:p>
            <w:pPr>
              <w:jc w:val="center"/>
              <w:rPr>
                <w:rFonts w:hint="eastAsia" w:ascii="仿宋_GB2312" w:hAnsi="宋体" w:eastAsia="仿宋_GB2312"/>
                <w:color w:val="000000"/>
                <w:sz w:val="18"/>
                <w:szCs w:val="18"/>
              </w:rPr>
            </w:pPr>
          </w:p>
        </w:tc>
        <w:tc>
          <w:tcPr>
            <w:tcW w:w="111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800" w:type="dxa"/>
            <w:vMerge w:val="continue"/>
            <w:vAlign w:val="center"/>
          </w:tcPr>
          <w:p>
            <w:pPr>
              <w:rPr>
                <w:rFonts w:hint="eastAsia" w:ascii="仿宋_GB2312" w:hAnsi="宋体" w:eastAsia="仿宋_GB2312"/>
                <w:color w:val="000000"/>
                <w:sz w:val="18"/>
                <w:szCs w:val="18"/>
              </w:rPr>
            </w:pPr>
          </w:p>
        </w:tc>
        <w:tc>
          <w:tcPr>
            <w:tcW w:w="1568" w:type="dxa"/>
            <w:vMerge w:val="continue"/>
            <w:vAlign w:val="center"/>
          </w:tcPr>
          <w:p>
            <w:pPr>
              <w:rPr>
                <w:rFonts w:hint="eastAsia" w:ascii="仿宋_GB2312" w:hAnsi="宋体" w:eastAsia="仿宋_GB2312"/>
                <w:color w:val="000000"/>
                <w:sz w:val="18"/>
                <w:szCs w:val="18"/>
              </w:rPr>
            </w:pPr>
          </w:p>
        </w:tc>
        <w:tc>
          <w:tcPr>
            <w:tcW w:w="1200" w:type="dxa"/>
            <w:vMerge w:val="continue"/>
            <w:vAlign w:val="center"/>
          </w:tcPr>
          <w:p>
            <w:pPr>
              <w:rPr>
                <w:rFonts w:hint="eastAsia" w:ascii="仿宋_GB2312" w:hAnsi="宋体" w:eastAsia="仿宋_GB2312"/>
                <w:color w:val="000000"/>
                <w:sz w:val="18"/>
                <w:szCs w:val="18"/>
              </w:rPr>
            </w:pPr>
          </w:p>
        </w:tc>
        <w:tc>
          <w:tcPr>
            <w:tcW w:w="1149" w:type="dxa"/>
            <w:vMerge w:val="continue"/>
            <w:vAlign w:val="center"/>
          </w:tcPr>
          <w:p>
            <w:pPr>
              <w:rPr>
                <w:rFonts w:hint="eastAsia" w:ascii="仿宋_GB2312" w:hAnsi="宋体" w:eastAsia="仿宋_GB2312"/>
                <w:color w:val="000000"/>
                <w:sz w:val="18"/>
                <w:szCs w:val="18"/>
              </w:rPr>
            </w:pPr>
          </w:p>
        </w:tc>
        <w:tc>
          <w:tcPr>
            <w:tcW w:w="1323" w:type="dxa"/>
            <w:vMerge w:val="continue"/>
            <w:vAlign w:val="center"/>
          </w:tcPr>
          <w:p>
            <w:pPr>
              <w:rPr>
                <w:rFonts w:hint="eastAsia" w:ascii="仿宋_GB2312" w:hAnsi="宋体" w:eastAsia="仿宋_GB2312"/>
                <w:color w:val="000000"/>
                <w:sz w:val="18"/>
                <w:szCs w:val="18"/>
              </w:rPr>
            </w:pPr>
          </w:p>
        </w:tc>
        <w:tc>
          <w:tcPr>
            <w:tcW w:w="954" w:type="dxa"/>
            <w:vMerge w:val="continue"/>
            <w:vAlign w:val="center"/>
          </w:tcPr>
          <w:p>
            <w:pPr>
              <w:rPr>
                <w:rFonts w:hint="eastAsia" w:ascii="仿宋_GB2312" w:hAnsi="宋体" w:eastAsia="仿宋_GB2312"/>
                <w:color w:val="000000"/>
                <w:sz w:val="18"/>
                <w:szCs w:val="18"/>
              </w:rPr>
            </w:pPr>
          </w:p>
        </w:tc>
        <w:tc>
          <w:tcPr>
            <w:tcW w:w="887" w:type="dxa"/>
            <w:vMerge w:val="continue"/>
            <w:vAlign w:val="center"/>
          </w:tcPr>
          <w:p>
            <w:pPr>
              <w:rPr>
                <w:rFonts w:hint="eastAsia" w:ascii="仿宋_GB2312" w:hAnsi="宋体" w:eastAsia="仿宋_GB2312"/>
                <w:color w:val="000000"/>
                <w:sz w:val="18"/>
                <w:szCs w:val="18"/>
              </w:rPr>
            </w:pPr>
          </w:p>
        </w:tc>
        <w:tc>
          <w:tcPr>
            <w:tcW w:w="845" w:type="dxa"/>
            <w:vMerge w:val="continue"/>
            <w:vAlign w:val="center"/>
          </w:tcPr>
          <w:p>
            <w:pPr>
              <w:rPr>
                <w:rFonts w:hint="eastAsia" w:ascii="仿宋_GB2312" w:hAnsi="宋体" w:eastAsia="仿宋_GB2312"/>
                <w:color w:val="000000"/>
                <w:sz w:val="18"/>
                <w:szCs w:val="18"/>
              </w:rPr>
            </w:pPr>
          </w:p>
        </w:tc>
        <w:tc>
          <w:tcPr>
            <w:tcW w:w="74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16</w:t>
            </w:r>
          </w:p>
        </w:tc>
        <w:tc>
          <w:tcPr>
            <w:tcW w:w="750" w:type="dxa"/>
            <w:vMerge w:val="continue"/>
            <w:vAlign w:val="center"/>
          </w:tcPr>
          <w:p>
            <w:pPr>
              <w:jc w:val="center"/>
              <w:rPr>
                <w:rFonts w:hint="eastAsia" w:ascii="仿宋_GB2312" w:hAnsi="宋体" w:eastAsia="仿宋_GB2312"/>
                <w:color w:val="000000"/>
                <w:sz w:val="18"/>
                <w:szCs w:val="18"/>
              </w:rPr>
            </w:pPr>
          </w:p>
        </w:tc>
        <w:tc>
          <w:tcPr>
            <w:tcW w:w="111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800" w:type="dxa"/>
            <w:vMerge w:val="continue"/>
            <w:vAlign w:val="center"/>
          </w:tcPr>
          <w:p>
            <w:pPr>
              <w:rPr>
                <w:rFonts w:hint="eastAsia" w:ascii="仿宋_GB2312" w:hAnsi="宋体" w:eastAsia="仿宋_GB2312"/>
                <w:color w:val="000000"/>
                <w:sz w:val="18"/>
                <w:szCs w:val="18"/>
              </w:rPr>
            </w:pPr>
          </w:p>
        </w:tc>
        <w:tc>
          <w:tcPr>
            <w:tcW w:w="1568" w:type="dxa"/>
            <w:vMerge w:val="continue"/>
            <w:vAlign w:val="center"/>
          </w:tcPr>
          <w:p>
            <w:pPr>
              <w:rPr>
                <w:rFonts w:hint="eastAsia" w:ascii="仿宋_GB2312" w:hAnsi="宋体" w:eastAsia="仿宋_GB2312"/>
                <w:color w:val="000000"/>
                <w:sz w:val="18"/>
                <w:szCs w:val="18"/>
              </w:rPr>
            </w:pPr>
          </w:p>
        </w:tc>
        <w:tc>
          <w:tcPr>
            <w:tcW w:w="1200" w:type="dxa"/>
            <w:vMerge w:val="continue"/>
            <w:vAlign w:val="center"/>
          </w:tcPr>
          <w:p>
            <w:pPr>
              <w:rPr>
                <w:rFonts w:hint="eastAsia" w:ascii="仿宋_GB2312" w:hAnsi="宋体" w:eastAsia="仿宋_GB2312"/>
                <w:color w:val="000000"/>
                <w:sz w:val="18"/>
                <w:szCs w:val="18"/>
              </w:rPr>
            </w:pPr>
          </w:p>
        </w:tc>
        <w:tc>
          <w:tcPr>
            <w:tcW w:w="1149" w:type="dxa"/>
            <w:vMerge w:val="continue"/>
            <w:vAlign w:val="center"/>
          </w:tcPr>
          <w:p>
            <w:pPr>
              <w:rPr>
                <w:rFonts w:hint="eastAsia" w:ascii="仿宋_GB2312" w:hAnsi="宋体" w:eastAsia="仿宋_GB2312"/>
                <w:color w:val="000000"/>
                <w:sz w:val="18"/>
                <w:szCs w:val="18"/>
              </w:rPr>
            </w:pPr>
          </w:p>
        </w:tc>
        <w:tc>
          <w:tcPr>
            <w:tcW w:w="1323" w:type="dxa"/>
            <w:vMerge w:val="continue"/>
            <w:vAlign w:val="center"/>
          </w:tcPr>
          <w:p>
            <w:pPr>
              <w:rPr>
                <w:rFonts w:hint="eastAsia" w:ascii="仿宋_GB2312" w:hAnsi="宋体" w:eastAsia="仿宋_GB2312"/>
                <w:color w:val="000000"/>
                <w:sz w:val="18"/>
                <w:szCs w:val="18"/>
              </w:rPr>
            </w:pPr>
          </w:p>
        </w:tc>
        <w:tc>
          <w:tcPr>
            <w:tcW w:w="954" w:type="dxa"/>
            <w:vMerge w:val="continue"/>
            <w:vAlign w:val="center"/>
          </w:tcPr>
          <w:p>
            <w:pPr>
              <w:rPr>
                <w:rFonts w:hint="eastAsia" w:ascii="仿宋_GB2312" w:hAnsi="宋体" w:eastAsia="仿宋_GB2312"/>
                <w:color w:val="000000"/>
                <w:sz w:val="18"/>
                <w:szCs w:val="18"/>
              </w:rPr>
            </w:pPr>
          </w:p>
        </w:tc>
        <w:tc>
          <w:tcPr>
            <w:tcW w:w="887" w:type="dxa"/>
            <w:vMerge w:val="continue"/>
            <w:vAlign w:val="center"/>
          </w:tcPr>
          <w:p>
            <w:pPr>
              <w:rPr>
                <w:rFonts w:hint="eastAsia" w:ascii="仿宋_GB2312" w:hAnsi="宋体" w:eastAsia="仿宋_GB2312"/>
                <w:color w:val="000000"/>
                <w:sz w:val="18"/>
                <w:szCs w:val="18"/>
              </w:rPr>
            </w:pPr>
          </w:p>
        </w:tc>
        <w:tc>
          <w:tcPr>
            <w:tcW w:w="845" w:type="dxa"/>
            <w:vMerge w:val="continue"/>
            <w:vAlign w:val="center"/>
          </w:tcPr>
          <w:p>
            <w:pPr>
              <w:rPr>
                <w:rFonts w:hint="eastAsia" w:ascii="仿宋_GB2312" w:hAnsi="宋体" w:eastAsia="仿宋_GB2312"/>
                <w:color w:val="000000"/>
                <w:sz w:val="18"/>
                <w:szCs w:val="18"/>
              </w:rPr>
            </w:pPr>
          </w:p>
        </w:tc>
        <w:tc>
          <w:tcPr>
            <w:tcW w:w="74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17</w:t>
            </w:r>
          </w:p>
        </w:tc>
        <w:tc>
          <w:tcPr>
            <w:tcW w:w="750" w:type="dxa"/>
            <w:vMerge w:val="continue"/>
            <w:vAlign w:val="center"/>
          </w:tcPr>
          <w:p>
            <w:pPr>
              <w:jc w:val="center"/>
              <w:rPr>
                <w:rFonts w:hint="eastAsia" w:ascii="仿宋_GB2312" w:hAnsi="宋体" w:eastAsia="仿宋_GB2312"/>
                <w:color w:val="000000"/>
                <w:sz w:val="18"/>
                <w:szCs w:val="18"/>
              </w:rPr>
            </w:pPr>
          </w:p>
        </w:tc>
        <w:tc>
          <w:tcPr>
            <w:tcW w:w="111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800" w:type="dxa"/>
            <w:vMerge w:val="continue"/>
            <w:vAlign w:val="center"/>
          </w:tcPr>
          <w:p>
            <w:pPr>
              <w:rPr>
                <w:rFonts w:hint="eastAsia" w:ascii="仿宋_GB2312" w:hAnsi="宋体" w:eastAsia="仿宋_GB2312"/>
                <w:color w:val="000000"/>
                <w:sz w:val="18"/>
                <w:szCs w:val="18"/>
              </w:rPr>
            </w:pPr>
          </w:p>
        </w:tc>
        <w:tc>
          <w:tcPr>
            <w:tcW w:w="1568" w:type="dxa"/>
            <w:vMerge w:val="continue"/>
            <w:vAlign w:val="center"/>
          </w:tcPr>
          <w:p>
            <w:pPr>
              <w:rPr>
                <w:rFonts w:hint="eastAsia" w:ascii="仿宋_GB2312" w:hAnsi="宋体" w:eastAsia="仿宋_GB2312"/>
                <w:color w:val="000000"/>
                <w:sz w:val="18"/>
                <w:szCs w:val="18"/>
              </w:rPr>
            </w:pPr>
          </w:p>
        </w:tc>
        <w:tc>
          <w:tcPr>
            <w:tcW w:w="1200" w:type="dxa"/>
            <w:vMerge w:val="continue"/>
            <w:vAlign w:val="center"/>
          </w:tcPr>
          <w:p>
            <w:pPr>
              <w:rPr>
                <w:rFonts w:hint="eastAsia" w:ascii="仿宋_GB2312" w:hAnsi="宋体" w:eastAsia="仿宋_GB2312"/>
                <w:color w:val="000000"/>
                <w:sz w:val="18"/>
                <w:szCs w:val="18"/>
              </w:rPr>
            </w:pPr>
          </w:p>
        </w:tc>
        <w:tc>
          <w:tcPr>
            <w:tcW w:w="1149" w:type="dxa"/>
            <w:vMerge w:val="continue"/>
            <w:vAlign w:val="center"/>
          </w:tcPr>
          <w:p>
            <w:pPr>
              <w:rPr>
                <w:rFonts w:hint="eastAsia" w:ascii="仿宋_GB2312" w:hAnsi="宋体" w:eastAsia="仿宋_GB2312"/>
                <w:color w:val="000000"/>
                <w:sz w:val="18"/>
                <w:szCs w:val="18"/>
              </w:rPr>
            </w:pPr>
          </w:p>
        </w:tc>
        <w:tc>
          <w:tcPr>
            <w:tcW w:w="1323" w:type="dxa"/>
            <w:vMerge w:val="continue"/>
            <w:vAlign w:val="center"/>
          </w:tcPr>
          <w:p>
            <w:pPr>
              <w:rPr>
                <w:rFonts w:hint="eastAsia" w:ascii="仿宋_GB2312" w:hAnsi="宋体" w:eastAsia="仿宋_GB2312"/>
                <w:color w:val="000000"/>
                <w:sz w:val="18"/>
                <w:szCs w:val="18"/>
              </w:rPr>
            </w:pPr>
          </w:p>
        </w:tc>
        <w:tc>
          <w:tcPr>
            <w:tcW w:w="954" w:type="dxa"/>
            <w:vMerge w:val="continue"/>
            <w:vAlign w:val="center"/>
          </w:tcPr>
          <w:p>
            <w:pPr>
              <w:rPr>
                <w:rFonts w:hint="eastAsia" w:ascii="仿宋_GB2312" w:hAnsi="宋体" w:eastAsia="仿宋_GB2312"/>
                <w:color w:val="000000"/>
                <w:sz w:val="18"/>
                <w:szCs w:val="18"/>
              </w:rPr>
            </w:pPr>
          </w:p>
        </w:tc>
        <w:tc>
          <w:tcPr>
            <w:tcW w:w="887" w:type="dxa"/>
            <w:vMerge w:val="continue"/>
            <w:vAlign w:val="center"/>
          </w:tcPr>
          <w:p>
            <w:pPr>
              <w:rPr>
                <w:rFonts w:hint="eastAsia" w:ascii="仿宋_GB2312" w:hAnsi="宋体" w:eastAsia="仿宋_GB2312"/>
                <w:color w:val="000000"/>
                <w:sz w:val="18"/>
                <w:szCs w:val="18"/>
              </w:rPr>
            </w:pPr>
          </w:p>
        </w:tc>
        <w:tc>
          <w:tcPr>
            <w:tcW w:w="845" w:type="dxa"/>
            <w:vMerge w:val="continue"/>
            <w:vAlign w:val="center"/>
          </w:tcPr>
          <w:p>
            <w:pPr>
              <w:rPr>
                <w:rFonts w:hint="eastAsia" w:ascii="仿宋_GB2312" w:hAnsi="宋体" w:eastAsia="仿宋_GB2312"/>
                <w:color w:val="000000"/>
                <w:sz w:val="18"/>
                <w:szCs w:val="18"/>
              </w:rPr>
            </w:pPr>
          </w:p>
        </w:tc>
        <w:tc>
          <w:tcPr>
            <w:tcW w:w="74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18</w:t>
            </w:r>
          </w:p>
        </w:tc>
        <w:tc>
          <w:tcPr>
            <w:tcW w:w="750" w:type="dxa"/>
            <w:vMerge w:val="continue"/>
            <w:vAlign w:val="center"/>
          </w:tcPr>
          <w:p>
            <w:pPr>
              <w:jc w:val="center"/>
              <w:rPr>
                <w:rFonts w:hint="eastAsia" w:ascii="仿宋_GB2312" w:hAnsi="宋体" w:eastAsia="仿宋_GB2312"/>
                <w:color w:val="000000"/>
                <w:sz w:val="18"/>
                <w:szCs w:val="18"/>
              </w:rPr>
            </w:pPr>
          </w:p>
        </w:tc>
        <w:tc>
          <w:tcPr>
            <w:tcW w:w="111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1568" w:type="dxa"/>
            <w:vMerge w:val="continue"/>
            <w:vAlign w:val="center"/>
          </w:tcPr>
          <w:p>
            <w:pPr>
              <w:rPr>
                <w:rFonts w:hint="eastAsia" w:ascii="仿宋_GB2312" w:hAnsi="宋体" w:eastAsia="仿宋_GB2312"/>
                <w:color w:val="000000"/>
                <w:sz w:val="18"/>
                <w:szCs w:val="18"/>
              </w:rPr>
            </w:pPr>
          </w:p>
        </w:tc>
        <w:tc>
          <w:tcPr>
            <w:tcW w:w="1200" w:type="dxa"/>
            <w:vAlign w:val="center"/>
          </w:tcPr>
          <w:p>
            <w:pPr>
              <w:rPr>
                <w:rFonts w:ascii="仿宋_GB2312" w:hAnsi="宋体" w:eastAsia="仿宋_GB2312"/>
                <w:color w:val="000000"/>
                <w:sz w:val="18"/>
                <w:szCs w:val="18"/>
              </w:rPr>
            </w:pPr>
          </w:p>
        </w:tc>
        <w:tc>
          <w:tcPr>
            <w:tcW w:w="1149" w:type="dxa"/>
            <w:vAlign w:val="center"/>
          </w:tcPr>
          <w:p>
            <w:pPr>
              <w:rPr>
                <w:rFonts w:ascii="仿宋_GB2312" w:hAnsi="宋体" w:eastAsia="仿宋_GB2312"/>
                <w:color w:val="000000"/>
                <w:sz w:val="18"/>
                <w:szCs w:val="18"/>
              </w:rPr>
            </w:pPr>
          </w:p>
        </w:tc>
        <w:tc>
          <w:tcPr>
            <w:tcW w:w="1323" w:type="dxa"/>
            <w:vAlign w:val="center"/>
          </w:tcPr>
          <w:p>
            <w:pPr>
              <w:rPr>
                <w:rFonts w:ascii="仿宋_GB2312" w:hAnsi="宋体" w:eastAsia="仿宋_GB2312"/>
                <w:color w:val="000000"/>
                <w:sz w:val="18"/>
                <w:szCs w:val="18"/>
              </w:rPr>
            </w:pPr>
          </w:p>
        </w:tc>
        <w:tc>
          <w:tcPr>
            <w:tcW w:w="954" w:type="dxa"/>
            <w:vAlign w:val="center"/>
          </w:tcPr>
          <w:p>
            <w:pPr>
              <w:rPr>
                <w:rFonts w:ascii="仿宋_GB2312" w:hAnsi="宋体" w:eastAsia="仿宋_GB2312"/>
                <w:color w:val="000000"/>
                <w:sz w:val="18"/>
                <w:szCs w:val="18"/>
              </w:rPr>
            </w:pPr>
          </w:p>
        </w:tc>
        <w:tc>
          <w:tcPr>
            <w:tcW w:w="887" w:type="dxa"/>
            <w:vAlign w:val="center"/>
          </w:tcPr>
          <w:p>
            <w:pPr>
              <w:rPr>
                <w:rFonts w:ascii="仿宋_GB2312" w:hAnsi="宋体" w:eastAsia="仿宋_GB2312"/>
                <w:color w:val="000000"/>
                <w:sz w:val="18"/>
                <w:szCs w:val="18"/>
              </w:rPr>
            </w:pPr>
          </w:p>
        </w:tc>
        <w:tc>
          <w:tcPr>
            <w:tcW w:w="845" w:type="dxa"/>
            <w:vAlign w:val="center"/>
          </w:tcPr>
          <w:p>
            <w:pPr>
              <w:rPr>
                <w:rFonts w:ascii="仿宋_GB2312" w:hAnsi="宋体" w:eastAsia="仿宋_GB2312"/>
                <w:color w:val="000000"/>
                <w:sz w:val="18"/>
                <w:szCs w:val="18"/>
              </w:rPr>
            </w:pPr>
          </w:p>
        </w:tc>
        <w:tc>
          <w:tcPr>
            <w:tcW w:w="740" w:type="dxa"/>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19</w:t>
            </w:r>
          </w:p>
        </w:tc>
        <w:tc>
          <w:tcPr>
            <w:tcW w:w="750" w:type="dxa"/>
            <w:vMerge w:val="continue"/>
            <w:vAlign w:val="center"/>
          </w:tcPr>
          <w:p>
            <w:pPr>
              <w:jc w:val="center"/>
              <w:rPr>
                <w:rFonts w:hint="eastAsia" w:ascii="仿宋_GB2312" w:hAnsi="宋体" w:eastAsia="仿宋_GB2312"/>
                <w:color w:val="000000"/>
                <w:sz w:val="18"/>
                <w:szCs w:val="18"/>
              </w:rPr>
            </w:pPr>
          </w:p>
        </w:tc>
        <w:tc>
          <w:tcPr>
            <w:tcW w:w="111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1568" w:type="dxa"/>
            <w:vMerge w:val="continue"/>
            <w:vAlign w:val="center"/>
          </w:tcPr>
          <w:p>
            <w:pPr>
              <w:rPr>
                <w:rFonts w:hint="eastAsia" w:ascii="仿宋_GB2312" w:hAnsi="宋体" w:eastAsia="仿宋_GB2312"/>
                <w:color w:val="000000"/>
                <w:sz w:val="18"/>
                <w:szCs w:val="18"/>
              </w:rPr>
            </w:pPr>
          </w:p>
        </w:tc>
        <w:tc>
          <w:tcPr>
            <w:tcW w:w="1200" w:type="dxa"/>
            <w:vAlign w:val="center"/>
          </w:tcPr>
          <w:p>
            <w:pPr>
              <w:rPr>
                <w:rFonts w:hint="eastAsia" w:ascii="仿宋_GB2312" w:hAnsi="宋体" w:eastAsia="仿宋_GB2312"/>
                <w:color w:val="000000"/>
                <w:sz w:val="18"/>
                <w:szCs w:val="18"/>
              </w:rPr>
            </w:pPr>
          </w:p>
        </w:tc>
        <w:tc>
          <w:tcPr>
            <w:tcW w:w="1149" w:type="dxa"/>
            <w:vAlign w:val="center"/>
          </w:tcPr>
          <w:p>
            <w:pPr>
              <w:rPr>
                <w:rFonts w:hint="eastAsia" w:ascii="仿宋_GB2312" w:hAnsi="宋体" w:eastAsia="仿宋_GB2312"/>
                <w:color w:val="000000"/>
                <w:sz w:val="18"/>
                <w:szCs w:val="18"/>
              </w:rPr>
            </w:pPr>
          </w:p>
        </w:tc>
        <w:tc>
          <w:tcPr>
            <w:tcW w:w="1323" w:type="dxa"/>
            <w:vAlign w:val="center"/>
          </w:tcPr>
          <w:p>
            <w:pPr>
              <w:rPr>
                <w:rFonts w:hint="eastAsia" w:ascii="仿宋_GB2312" w:hAnsi="宋体" w:eastAsia="仿宋_GB2312"/>
                <w:color w:val="000000"/>
                <w:sz w:val="18"/>
                <w:szCs w:val="18"/>
              </w:rPr>
            </w:pPr>
          </w:p>
        </w:tc>
        <w:tc>
          <w:tcPr>
            <w:tcW w:w="954" w:type="dxa"/>
            <w:vAlign w:val="center"/>
          </w:tcPr>
          <w:p>
            <w:pPr>
              <w:rPr>
                <w:rFonts w:hint="eastAsia" w:ascii="仿宋_GB2312" w:hAnsi="宋体" w:eastAsia="仿宋_GB2312"/>
                <w:color w:val="000000"/>
                <w:sz w:val="18"/>
                <w:szCs w:val="18"/>
              </w:rPr>
            </w:pPr>
          </w:p>
        </w:tc>
        <w:tc>
          <w:tcPr>
            <w:tcW w:w="887" w:type="dxa"/>
            <w:vAlign w:val="center"/>
          </w:tcPr>
          <w:p>
            <w:pPr>
              <w:rPr>
                <w:rFonts w:hint="eastAsia" w:ascii="仿宋_GB2312" w:hAnsi="宋体" w:eastAsia="仿宋_GB2312"/>
                <w:color w:val="000000"/>
                <w:sz w:val="18"/>
                <w:szCs w:val="18"/>
              </w:rPr>
            </w:pPr>
          </w:p>
        </w:tc>
        <w:tc>
          <w:tcPr>
            <w:tcW w:w="845" w:type="dxa"/>
            <w:vAlign w:val="center"/>
          </w:tcPr>
          <w:p>
            <w:pPr>
              <w:rPr>
                <w:rFonts w:hint="eastAsia" w:ascii="仿宋_GB2312" w:hAnsi="宋体" w:eastAsia="仿宋_GB2312"/>
                <w:color w:val="000000"/>
                <w:sz w:val="18"/>
                <w:szCs w:val="18"/>
              </w:rPr>
            </w:pPr>
          </w:p>
        </w:tc>
        <w:tc>
          <w:tcPr>
            <w:tcW w:w="740" w:type="dxa"/>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20</w:t>
            </w:r>
          </w:p>
        </w:tc>
        <w:tc>
          <w:tcPr>
            <w:tcW w:w="750" w:type="dxa"/>
            <w:vMerge w:val="continue"/>
            <w:vAlign w:val="center"/>
          </w:tcPr>
          <w:p>
            <w:pPr>
              <w:jc w:val="center"/>
              <w:rPr>
                <w:rFonts w:hint="eastAsia" w:ascii="仿宋_GB2312" w:hAnsi="宋体" w:eastAsia="仿宋_GB2312"/>
                <w:color w:val="000000"/>
                <w:sz w:val="18"/>
                <w:szCs w:val="18"/>
              </w:rPr>
            </w:pPr>
          </w:p>
        </w:tc>
        <w:tc>
          <w:tcPr>
            <w:tcW w:w="111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1568" w:type="dxa"/>
            <w:vMerge w:val="continue"/>
            <w:vAlign w:val="center"/>
          </w:tcPr>
          <w:p>
            <w:pPr>
              <w:rPr>
                <w:rFonts w:hint="eastAsia" w:ascii="仿宋_GB2312" w:hAnsi="宋体" w:eastAsia="仿宋_GB2312"/>
                <w:color w:val="000000"/>
                <w:sz w:val="18"/>
                <w:szCs w:val="18"/>
              </w:rPr>
            </w:pPr>
          </w:p>
        </w:tc>
        <w:tc>
          <w:tcPr>
            <w:tcW w:w="1200" w:type="dxa"/>
            <w:vAlign w:val="center"/>
          </w:tcPr>
          <w:p>
            <w:pPr>
              <w:rPr>
                <w:rFonts w:hint="eastAsia" w:ascii="仿宋_GB2312" w:hAnsi="宋体" w:eastAsia="仿宋_GB2312"/>
                <w:color w:val="000000"/>
                <w:sz w:val="18"/>
                <w:szCs w:val="18"/>
              </w:rPr>
            </w:pPr>
          </w:p>
        </w:tc>
        <w:tc>
          <w:tcPr>
            <w:tcW w:w="1149" w:type="dxa"/>
            <w:vAlign w:val="center"/>
          </w:tcPr>
          <w:p>
            <w:pPr>
              <w:rPr>
                <w:rFonts w:hint="eastAsia" w:ascii="仿宋_GB2312" w:hAnsi="宋体" w:eastAsia="仿宋_GB2312"/>
                <w:color w:val="000000"/>
                <w:sz w:val="18"/>
                <w:szCs w:val="18"/>
              </w:rPr>
            </w:pPr>
          </w:p>
        </w:tc>
        <w:tc>
          <w:tcPr>
            <w:tcW w:w="1323" w:type="dxa"/>
            <w:vAlign w:val="center"/>
          </w:tcPr>
          <w:p>
            <w:pPr>
              <w:rPr>
                <w:rFonts w:hint="eastAsia" w:ascii="仿宋_GB2312" w:hAnsi="宋体" w:eastAsia="仿宋_GB2312"/>
                <w:color w:val="000000"/>
                <w:sz w:val="18"/>
                <w:szCs w:val="18"/>
              </w:rPr>
            </w:pPr>
          </w:p>
        </w:tc>
        <w:tc>
          <w:tcPr>
            <w:tcW w:w="954" w:type="dxa"/>
            <w:vAlign w:val="center"/>
          </w:tcPr>
          <w:p>
            <w:pPr>
              <w:rPr>
                <w:rFonts w:hint="eastAsia" w:ascii="仿宋_GB2312" w:hAnsi="宋体" w:eastAsia="仿宋_GB2312"/>
                <w:color w:val="000000"/>
                <w:sz w:val="18"/>
                <w:szCs w:val="18"/>
              </w:rPr>
            </w:pPr>
          </w:p>
        </w:tc>
        <w:tc>
          <w:tcPr>
            <w:tcW w:w="887" w:type="dxa"/>
            <w:vAlign w:val="center"/>
          </w:tcPr>
          <w:p>
            <w:pPr>
              <w:rPr>
                <w:rFonts w:hint="eastAsia" w:ascii="仿宋_GB2312" w:hAnsi="宋体" w:eastAsia="仿宋_GB2312"/>
                <w:color w:val="000000"/>
                <w:sz w:val="18"/>
                <w:szCs w:val="18"/>
              </w:rPr>
            </w:pPr>
          </w:p>
        </w:tc>
        <w:tc>
          <w:tcPr>
            <w:tcW w:w="845" w:type="dxa"/>
            <w:vAlign w:val="center"/>
          </w:tcPr>
          <w:p>
            <w:pPr>
              <w:rPr>
                <w:rFonts w:hint="eastAsia" w:ascii="仿宋_GB2312" w:hAnsi="宋体" w:eastAsia="仿宋_GB2312"/>
                <w:color w:val="000000"/>
                <w:sz w:val="18"/>
                <w:szCs w:val="18"/>
              </w:rPr>
            </w:pPr>
          </w:p>
        </w:tc>
        <w:tc>
          <w:tcPr>
            <w:tcW w:w="740" w:type="dxa"/>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2</w:t>
            </w:r>
            <w:r>
              <w:rPr>
                <w:rFonts w:hint="eastAsia" w:ascii="仿宋_GB2312" w:hAnsi="宋体" w:eastAsia="仿宋_GB2312"/>
                <w:color w:val="000000"/>
                <w:sz w:val="18"/>
                <w:szCs w:val="18"/>
              </w:rPr>
              <w:t>1</w:t>
            </w:r>
          </w:p>
        </w:tc>
        <w:tc>
          <w:tcPr>
            <w:tcW w:w="750" w:type="dxa"/>
            <w:vMerge w:val="continue"/>
            <w:vAlign w:val="center"/>
          </w:tcPr>
          <w:p>
            <w:pPr>
              <w:jc w:val="center"/>
              <w:rPr>
                <w:rFonts w:hint="eastAsia" w:ascii="仿宋_GB2312" w:hAnsi="宋体" w:eastAsia="仿宋_GB2312"/>
                <w:color w:val="000000"/>
                <w:sz w:val="18"/>
                <w:szCs w:val="18"/>
              </w:rPr>
            </w:pPr>
          </w:p>
        </w:tc>
        <w:tc>
          <w:tcPr>
            <w:tcW w:w="111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w:t>
            </w:r>
            <w:bookmarkStart w:id="0" w:name="_GoBack"/>
            <w:r>
              <w:rPr>
                <w:rFonts w:hint="eastAsia" w:ascii="仿宋_GB2312" w:hAnsi="宋体" w:eastAsia="仿宋_GB2312"/>
                <w:color w:val="000000"/>
                <w:sz w:val="18"/>
                <w:szCs w:val="18"/>
              </w:rPr>
              <w:t>身份证</w:t>
            </w:r>
            <w:bookmarkEnd w:id="0"/>
            <w:r>
              <w:rPr>
                <w:rFonts w:hint="eastAsia" w:ascii="仿宋_GB2312" w:hAnsi="宋体" w:eastAsia="仿宋_GB2312"/>
                <w:color w:val="000000"/>
                <w:sz w:val="18"/>
                <w:szCs w:val="18"/>
              </w:rPr>
              <w:t>号（隐藏部分号码）；调整前和调整后保障项目名称、类型、套型、面积等；不予调整原因。</w:t>
            </w:r>
          </w:p>
        </w:tc>
        <w:tc>
          <w:tcPr>
            <w:tcW w:w="1568" w:type="dxa"/>
            <w:vMerge w:val="continue"/>
            <w:vAlign w:val="center"/>
          </w:tcPr>
          <w:p>
            <w:pPr>
              <w:rPr>
                <w:rFonts w:hint="eastAsia" w:ascii="仿宋_GB2312" w:hAnsi="宋体" w:eastAsia="仿宋_GB2312"/>
                <w:color w:val="000000"/>
                <w:sz w:val="18"/>
                <w:szCs w:val="18"/>
              </w:rPr>
            </w:pPr>
          </w:p>
        </w:tc>
        <w:tc>
          <w:tcPr>
            <w:tcW w:w="1200" w:type="dxa"/>
            <w:vAlign w:val="center"/>
          </w:tcPr>
          <w:p>
            <w:pPr>
              <w:rPr>
                <w:rFonts w:hint="eastAsia" w:ascii="仿宋_GB2312" w:hAnsi="宋体" w:eastAsia="仿宋_GB2312"/>
                <w:color w:val="000000"/>
                <w:sz w:val="18"/>
                <w:szCs w:val="18"/>
              </w:rPr>
            </w:pPr>
          </w:p>
        </w:tc>
        <w:tc>
          <w:tcPr>
            <w:tcW w:w="1149" w:type="dxa"/>
            <w:vAlign w:val="center"/>
          </w:tcPr>
          <w:p>
            <w:pPr>
              <w:rPr>
                <w:rFonts w:hint="eastAsia" w:ascii="仿宋_GB2312" w:hAnsi="宋体" w:eastAsia="仿宋_GB2312"/>
                <w:color w:val="000000"/>
                <w:sz w:val="18"/>
                <w:szCs w:val="18"/>
              </w:rPr>
            </w:pPr>
          </w:p>
        </w:tc>
        <w:tc>
          <w:tcPr>
            <w:tcW w:w="1323" w:type="dxa"/>
            <w:vAlign w:val="center"/>
          </w:tcPr>
          <w:p>
            <w:pPr>
              <w:rPr>
                <w:rFonts w:hint="eastAsia" w:ascii="仿宋_GB2312" w:hAnsi="宋体" w:eastAsia="仿宋_GB2312"/>
                <w:color w:val="000000"/>
                <w:sz w:val="18"/>
                <w:szCs w:val="18"/>
              </w:rPr>
            </w:pPr>
          </w:p>
        </w:tc>
        <w:tc>
          <w:tcPr>
            <w:tcW w:w="954" w:type="dxa"/>
            <w:vAlign w:val="center"/>
          </w:tcPr>
          <w:p>
            <w:pPr>
              <w:rPr>
                <w:rFonts w:hint="eastAsia" w:ascii="仿宋_GB2312" w:hAnsi="宋体" w:eastAsia="仿宋_GB2312"/>
                <w:color w:val="000000"/>
                <w:sz w:val="18"/>
                <w:szCs w:val="18"/>
              </w:rPr>
            </w:pPr>
          </w:p>
        </w:tc>
        <w:tc>
          <w:tcPr>
            <w:tcW w:w="887" w:type="dxa"/>
            <w:vAlign w:val="center"/>
          </w:tcPr>
          <w:p>
            <w:pPr>
              <w:rPr>
                <w:rFonts w:hint="eastAsia" w:ascii="仿宋_GB2312" w:hAnsi="宋体" w:eastAsia="仿宋_GB2312"/>
                <w:color w:val="000000"/>
                <w:sz w:val="18"/>
                <w:szCs w:val="18"/>
              </w:rPr>
            </w:pPr>
          </w:p>
        </w:tc>
        <w:tc>
          <w:tcPr>
            <w:tcW w:w="845" w:type="dxa"/>
            <w:vAlign w:val="center"/>
          </w:tcPr>
          <w:p>
            <w:pPr>
              <w:rPr>
                <w:rFonts w:hint="eastAsia" w:ascii="仿宋_GB2312" w:hAnsi="宋体" w:eastAsia="仿宋_GB2312"/>
                <w:color w:val="000000"/>
                <w:sz w:val="18"/>
                <w:szCs w:val="18"/>
              </w:rPr>
            </w:pPr>
          </w:p>
        </w:tc>
        <w:tc>
          <w:tcPr>
            <w:tcW w:w="740" w:type="dxa"/>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default" w:ascii="仿宋_GB2312" w:hAnsi="宋体" w:eastAsia="仿宋_GB2312"/>
                <w:color w:val="000000"/>
                <w:sz w:val="18"/>
                <w:szCs w:val="18"/>
                <w:lang w:val="en-US"/>
              </w:rPr>
            </w:pPr>
            <w:r>
              <w:rPr>
                <w:rFonts w:hint="eastAsia" w:ascii="仿宋_GB2312" w:hAnsi="宋体" w:eastAsia="仿宋_GB2312"/>
                <w:color w:val="000000"/>
                <w:sz w:val="18"/>
                <w:szCs w:val="18"/>
                <w:lang w:val="en-US" w:eastAsia="zh-CN"/>
              </w:rPr>
              <w:t>22</w:t>
            </w:r>
          </w:p>
        </w:tc>
        <w:tc>
          <w:tcPr>
            <w:tcW w:w="75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11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1568"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2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49"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323"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954"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887"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845"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4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23</w:t>
            </w:r>
          </w:p>
        </w:tc>
        <w:tc>
          <w:tcPr>
            <w:tcW w:w="750" w:type="dxa"/>
            <w:vMerge w:val="continue"/>
            <w:vAlign w:val="center"/>
          </w:tcPr>
          <w:p>
            <w:pPr>
              <w:jc w:val="center"/>
              <w:rPr>
                <w:rFonts w:hint="eastAsia" w:ascii="仿宋_GB2312" w:hAnsi="宋体" w:eastAsia="仿宋_GB2312"/>
                <w:color w:val="000000"/>
                <w:sz w:val="18"/>
                <w:szCs w:val="18"/>
              </w:rPr>
            </w:pPr>
          </w:p>
        </w:tc>
        <w:tc>
          <w:tcPr>
            <w:tcW w:w="111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1568" w:type="dxa"/>
            <w:vMerge w:val="continue"/>
            <w:vAlign w:val="center"/>
          </w:tcPr>
          <w:p>
            <w:pPr>
              <w:rPr>
                <w:rFonts w:hint="eastAsia" w:ascii="仿宋_GB2312" w:hAnsi="宋体" w:eastAsia="仿宋_GB2312"/>
                <w:color w:val="000000"/>
                <w:sz w:val="18"/>
                <w:szCs w:val="18"/>
              </w:rPr>
            </w:pPr>
          </w:p>
        </w:tc>
        <w:tc>
          <w:tcPr>
            <w:tcW w:w="1200" w:type="dxa"/>
            <w:vMerge w:val="continue"/>
            <w:vAlign w:val="center"/>
          </w:tcPr>
          <w:p>
            <w:pPr>
              <w:rPr>
                <w:rFonts w:hint="eastAsia" w:ascii="仿宋_GB2312" w:hAnsi="宋体" w:eastAsia="仿宋_GB2312"/>
                <w:color w:val="000000"/>
                <w:sz w:val="18"/>
                <w:szCs w:val="18"/>
              </w:rPr>
            </w:pPr>
          </w:p>
        </w:tc>
        <w:tc>
          <w:tcPr>
            <w:tcW w:w="1149" w:type="dxa"/>
            <w:vMerge w:val="continue"/>
            <w:vAlign w:val="center"/>
          </w:tcPr>
          <w:p>
            <w:pPr>
              <w:rPr>
                <w:rFonts w:hint="eastAsia" w:ascii="仿宋_GB2312" w:hAnsi="宋体" w:eastAsia="仿宋_GB2312"/>
                <w:color w:val="000000"/>
                <w:sz w:val="18"/>
                <w:szCs w:val="18"/>
              </w:rPr>
            </w:pPr>
          </w:p>
        </w:tc>
        <w:tc>
          <w:tcPr>
            <w:tcW w:w="1323" w:type="dxa"/>
            <w:vMerge w:val="continue"/>
            <w:vAlign w:val="center"/>
          </w:tcPr>
          <w:p>
            <w:pPr>
              <w:rPr>
                <w:rFonts w:hint="eastAsia" w:ascii="仿宋_GB2312" w:hAnsi="宋体" w:eastAsia="仿宋_GB2312"/>
                <w:color w:val="000000"/>
                <w:sz w:val="18"/>
                <w:szCs w:val="18"/>
              </w:rPr>
            </w:pPr>
          </w:p>
        </w:tc>
        <w:tc>
          <w:tcPr>
            <w:tcW w:w="954" w:type="dxa"/>
            <w:vMerge w:val="continue"/>
            <w:vAlign w:val="center"/>
          </w:tcPr>
          <w:p>
            <w:pPr>
              <w:rPr>
                <w:rFonts w:hint="eastAsia" w:ascii="仿宋_GB2312" w:hAnsi="宋体" w:eastAsia="仿宋_GB2312"/>
                <w:color w:val="000000"/>
                <w:sz w:val="18"/>
                <w:szCs w:val="18"/>
              </w:rPr>
            </w:pPr>
          </w:p>
        </w:tc>
        <w:tc>
          <w:tcPr>
            <w:tcW w:w="887" w:type="dxa"/>
            <w:vMerge w:val="continue"/>
            <w:vAlign w:val="center"/>
          </w:tcPr>
          <w:p>
            <w:pPr>
              <w:rPr>
                <w:rFonts w:hint="eastAsia" w:ascii="仿宋_GB2312" w:hAnsi="宋体" w:eastAsia="仿宋_GB2312"/>
                <w:color w:val="000000"/>
                <w:sz w:val="18"/>
                <w:szCs w:val="18"/>
              </w:rPr>
            </w:pPr>
          </w:p>
        </w:tc>
        <w:tc>
          <w:tcPr>
            <w:tcW w:w="845" w:type="dxa"/>
            <w:vMerge w:val="continue"/>
            <w:vAlign w:val="center"/>
          </w:tcPr>
          <w:p>
            <w:pPr>
              <w:rPr>
                <w:rFonts w:hint="eastAsia" w:ascii="仿宋_GB2312" w:hAnsi="宋体" w:eastAsia="仿宋_GB2312"/>
                <w:color w:val="000000"/>
                <w:sz w:val="18"/>
                <w:szCs w:val="18"/>
              </w:rPr>
            </w:pPr>
          </w:p>
        </w:tc>
        <w:tc>
          <w:tcPr>
            <w:tcW w:w="74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24</w:t>
            </w:r>
          </w:p>
        </w:tc>
        <w:tc>
          <w:tcPr>
            <w:tcW w:w="750" w:type="dxa"/>
            <w:vMerge w:val="continue"/>
            <w:vAlign w:val="center"/>
          </w:tcPr>
          <w:p>
            <w:pPr>
              <w:jc w:val="center"/>
              <w:rPr>
                <w:rFonts w:hint="eastAsia" w:ascii="仿宋_GB2312" w:hAnsi="宋体" w:eastAsia="仿宋_GB2312"/>
                <w:color w:val="000000"/>
                <w:sz w:val="18"/>
                <w:szCs w:val="18"/>
              </w:rPr>
            </w:pPr>
          </w:p>
        </w:tc>
        <w:tc>
          <w:tcPr>
            <w:tcW w:w="111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1568" w:type="dxa"/>
            <w:vMerge w:val="continue"/>
            <w:vAlign w:val="center"/>
          </w:tcPr>
          <w:p>
            <w:pPr>
              <w:rPr>
                <w:rFonts w:hint="eastAsia" w:ascii="仿宋_GB2312" w:hAnsi="宋体" w:eastAsia="仿宋_GB2312"/>
                <w:color w:val="000000"/>
                <w:sz w:val="18"/>
                <w:szCs w:val="18"/>
              </w:rPr>
            </w:pPr>
          </w:p>
        </w:tc>
        <w:tc>
          <w:tcPr>
            <w:tcW w:w="1200" w:type="dxa"/>
            <w:vMerge w:val="restart"/>
            <w:vAlign w:val="center"/>
          </w:tcPr>
          <w:p>
            <w:pPr>
              <w:rPr>
                <w:rFonts w:hint="eastAsia" w:ascii="仿宋_GB2312" w:hAnsi="宋体" w:eastAsia="仿宋_GB2312"/>
                <w:color w:val="000000"/>
                <w:sz w:val="18"/>
                <w:szCs w:val="18"/>
              </w:rPr>
            </w:pPr>
          </w:p>
        </w:tc>
        <w:tc>
          <w:tcPr>
            <w:tcW w:w="1149" w:type="dxa"/>
            <w:vMerge w:val="restart"/>
            <w:vAlign w:val="center"/>
          </w:tcPr>
          <w:p>
            <w:pPr>
              <w:rPr>
                <w:rFonts w:hint="eastAsia" w:ascii="仿宋_GB2312" w:hAnsi="宋体" w:eastAsia="仿宋_GB2312"/>
                <w:color w:val="000000"/>
                <w:sz w:val="18"/>
                <w:szCs w:val="18"/>
              </w:rPr>
            </w:pPr>
          </w:p>
        </w:tc>
        <w:tc>
          <w:tcPr>
            <w:tcW w:w="1323" w:type="dxa"/>
            <w:vMerge w:val="continue"/>
            <w:vAlign w:val="center"/>
          </w:tcPr>
          <w:p>
            <w:pPr>
              <w:rPr>
                <w:rFonts w:hint="eastAsia" w:ascii="仿宋_GB2312" w:hAnsi="宋体" w:eastAsia="仿宋_GB2312"/>
                <w:color w:val="000000"/>
                <w:sz w:val="18"/>
                <w:szCs w:val="18"/>
              </w:rPr>
            </w:pPr>
          </w:p>
        </w:tc>
        <w:tc>
          <w:tcPr>
            <w:tcW w:w="954" w:type="dxa"/>
            <w:vMerge w:val="continue"/>
            <w:vAlign w:val="center"/>
          </w:tcPr>
          <w:p>
            <w:pPr>
              <w:rPr>
                <w:rFonts w:hint="eastAsia" w:ascii="仿宋_GB2312" w:hAnsi="宋体" w:eastAsia="仿宋_GB2312"/>
                <w:color w:val="000000"/>
                <w:sz w:val="18"/>
                <w:szCs w:val="18"/>
              </w:rPr>
            </w:pPr>
          </w:p>
        </w:tc>
        <w:tc>
          <w:tcPr>
            <w:tcW w:w="887" w:type="dxa"/>
            <w:vMerge w:val="continue"/>
            <w:vAlign w:val="center"/>
          </w:tcPr>
          <w:p>
            <w:pPr>
              <w:rPr>
                <w:rFonts w:hint="eastAsia" w:ascii="仿宋_GB2312" w:hAnsi="宋体" w:eastAsia="仿宋_GB2312"/>
                <w:color w:val="000000"/>
                <w:sz w:val="18"/>
                <w:szCs w:val="18"/>
              </w:rPr>
            </w:pPr>
          </w:p>
        </w:tc>
        <w:tc>
          <w:tcPr>
            <w:tcW w:w="845" w:type="dxa"/>
            <w:vMerge w:val="continue"/>
            <w:vAlign w:val="center"/>
          </w:tcPr>
          <w:p>
            <w:pPr>
              <w:rPr>
                <w:rFonts w:hint="eastAsia" w:ascii="仿宋_GB2312" w:hAnsi="宋体" w:eastAsia="仿宋_GB2312"/>
                <w:color w:val="000000"/>
                <w:sz w:val="18"/>
                <w:szCs w:val="18"/>
              </w:rPr>
            </w:pPr>
          </w:p>
        </w:tc>
        <w:tc>
          <w:tcPr>
            <w:tcW w:w="74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25</w:t>
            </w:r>
          </w:p>
        </w:tc>
        <w:tc>
          <w:tcPr>
            <w:tcW w:w="75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11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1568" w:type="dxa"/>
            <w:vMerge w:val="continue"/>
            <w:vAlign w:val="center"/>
          </w:tcPr>
          <w:p>
            <w:pPr>
              <w:rPr>
                <w:rFonts w:hint="eastAsia" w:ascii="仿宋_GB2312" w:hAnsi="宋体" w:eastAsia="仿宋_GB2312"/>
                <w:color w:val="000000"/>
                <w:sz w:val="18"/>
                <w:szCs w:val="18"/>
              </w:rPr>
            </w:pPr>
          </w:p>
        </w:tc>
        <w:tc>
          <w:tcPr>
            <w:tcW w:w="1200" w:type="dxa"/>
            <w:vMerge w:val="continue"/>
            <w:vAlign w:val="center"/>
          </w:tcPr>
          <w:p>
            <w:pPr>
              <w:rPr>
                <w:rFonts w:hint="eastAsia" w:ascii="仿宋_GB2312" w:hAnsi="宋体" w:eastAsia="仿宋_GB2312"/>
                <w:color w:val="000000"/>
                <w:sz w:val="18"/>
                <w:szCs w:val="18"/>
              </w:rPr>
            </w:pPr>
          </w:p>
        </w:tc>
        <w:tc>
          <w:tcPr>
            <w:tcW w:w="1149" w:type="dxa"/>
            <w:vMerge w:val="continue"/>
            <w:vAlign w:val="center"/>
          </w:tcPr>
          <w:p>
            <w:pPr>
              <w:rPr>
                <w:rFonts w:hint="eastAsia" w:ascii="仿宋_GB2312" w:hAnsi="宋体" w:eastAsia="仿宋_GB2312"/>
                <w:color w:val="000000"/>
                <w:sz w:val="18"/>
                <w:szCs w:val="18"/>
              </w:rPr>
            </w:pPr>
          </w:p>
        </w:tc>
        <w:tc>
          <w:tcPr>
            <w:tcW w:w="1323" w:type="dxa"/>
            <w:vMerge w:val="continue"/>
            <w:vAlign w:val="center"/>
          </w:tcPr>
          <w:p>
            <w:pPr>
              <w:rPr>
                <w:rFonts w:hint="eastAsia" w:ascii="仿宋_GB2312" w:hAnsi="宋体" w:eastAsia="仿宋_GB2312"/>
                <w:color w:val="000000"/>
                <w:sz w:val="18"/>
                <w:szCs w:val="18"/>
              </w:rPr>
            </w:pPr>
          </w:p>
        </w:tc>
        <w:tc>
          <w:tcPr>
            <w:tcW w:w="954" w:type="dxa"/>
            <w:vMerge w:val="continue"/>
            <w:vAlign w:val="center"/>
          </w:tcPr>
          <w:p>
            <w:pPr>
              <w:rPr>
                <w:rFonts w:hint="eastAsia" w:ascii="仿宋_GB2312" w:hAnsi="宋体" w:eastAsia="仿宋_GB2312"/>
                <w:color w:val="000000"/>
                <w:sz w:val="18"/>
                <w:szCs w:val="18"/>
              </w:rPr>
            </w:pPr>
          </w:p>
        </w:tc>
        <w:tc>
          <w:tcPr>
            <w:tcW w:w="887" w:type="dxa"/>
            <w:vMerge w:val="continue"/>
            <w:vAlign w:val="center"/>
          </w:tcPr>
          <w:p>
            <w:pPr>
              <w:rPr>
                <w:rFonts w:hint="eastAsia" w:ascii="仿宋_GB2312" w:hAnsi="宋体" w:eastAsia="仿宋_GB2312"/>
                <w:color w:val="000000"/>
                <w:sz w:val="18"/>
                <w:szCs w:val="18"/>
              </w:rPr>
            </w:pPr>
          </w:p>
        </w:tc>
        <w:tc>
          <w:tcPr>
            <w:tcW w:w="845" w:type="dxa"/>
            <w:vMerge w:val="continue"/>
            <w:vAlign w:val="center"/>
          </w:tcPr>
          <w:p>
            <w:pPr>
              <w:rPr>
                <w:rFonts w:hint="eastAsia" w:ascii="仿宋_GB2312" w:hAnsi="宋体" w:eastAsia="仿宋_GB2312"/>
                <w:color w:val="000000"/>
                <w:sz w:val="18"/>
                <w:szCs w:val="18"/>
              </w:rPr>
            </w:pPr>
          </w:p>
        </w:tc>
        <w:tc>
          <w:tcPr>
            <w:tcW w:w="74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jc w:val="center"/>
        </w:trPr>
        <w:tc>
          <w:tcPr>
            <w:tcW w:w="665"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26</w:t>
            </w:r>
          </w:p>
        </w:tc>
        <w:tc>
          <w:tcPr>
            <w:tcW w:w="75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11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1568" w:type="dxa"/>
            <w:vMerge w:val="continue"/>
            <w:vAlign w:val="center"/>
          </w:tcPr>
          <w:p>
            <w:pPr>
              <w:rPr>
                <w:rFonts w:hint="eastAsia" w:ascii="仿宋_GB2312" w:hAnsi="宋体" w:eastAsia="仿宋_GB2312"/>
                <w:color w:val="000000"/>
                <w:sz w:val="18"/>
                <w:szCs w:val="18"/>
              </w:rPr>
            </w:pPr>
          </w:p>
        </w:tc>
        <w:tc>
          <w:tcPr>
            <w:tcW w:w="1200" w:type="dxa"/>
            <w:vMerge w:val="continue"/>
            <w:vAlign w:val="center"/>
          </w:tcPr>
          <w:p>
            <w:pPr>
              <w:rPr>
                <w:rFonts w:hint="eastAsia" w:ascii="仿宋_GB2312" w:hAnsi="宋体" w:eastAsia="仿宋_GB2312"/>
                <w:color w:val="000000"/>
                <w:sz w:val="18"/>
                <w:szCs w:val="18"/>
              </w:rPr>
            </w:pPr>
          </w:p>
        </w:tc>
        <w:tc>
          <w:tcPr>
            <w:tcW w:w="1149" w:type="dxa"/>
            <w:vMerge w:val="continue"/>
            <w:vAlign w:val="center"/>
          </w:tcPr>
          <w:p>
            <w:pPr>
              <w:rPr>
                <w:rFonts w:hint="eastAsia" w:ascii="仿宋_GB2312" w:hAnsi="宋体" w:eastAsia="仿宋_GB2312"/>
                <w:color w:val="000000"/>
                <w:sz w:val="18"/>
                <w:szCs w:val="18"/>
              </w:rPr>
            </w:pPr>
          </w:p>
        </w:tc>
        <w:tc>
          <w:tcPr>
            <w:tcW w:w="1323" w:type="dxa"/>
            <w:vMerge w:val="continue"/>
            <w:vAlign w:val="center"/>
          </w:tcPr>
          <w:p>
            <w:pPr>
              <w:rPr>
                <w:rFonts w:hint="eastAsia" w:ascii="仿宋_GB2312" w:hAnsi="宋体" w:eastAsia="仿宋_GB2312"/>
                <w:color w:val="000000"/>
                <w:sz w:val="18"/>
                <w:szCs w:val="18"/>
              </w:rPr>
            </w:pPr>
          </w:p>
        </w:tc>
        <w:tc>
          <w:tcPr>
            <w:tcW w:w="954" w:type="dxa"/>
            <w:vMerge w:val="continue"/>
            <w:vAlign w:val="center"/>
          </w:tcPr>
          <w:p>
            <w:pPr>
              <w:rPr>
                <w:rFonts w:hint="eastAsia" w:ascii="仿宋_GB2312" w:hAnsi="宋体" w:eastAsia="仿宋_GB2312"/>
                <w:color w:val="000000"/>
                <w:sz w:val="18"/>
                <w:szCs w:val="18"/>
              </w:rPr>
            </w:pPr>
          </w:p>
        </w:tc>
        <w:tc>
          <w:tcPr>
            <w:tcW w:w="887" w:type="dxa"/>
            <w:vMerge w:val="continue"/>
            <w:vAlign w:val="center"/>
          </w:tcPr>
          <w:p>
            <w:pPr>
              <w:rPr>
                <w:rFonts w:hint="eastAsia" w:ascii="仿宋_GB2312" w:hAnsi="宋体" w:eastAsia="仿宋_GB2312"/>
                <w:color w:val="000000"/>
                <w:sz w:val="18"/>
                <w:szCs w:val="18"/>
              </w:rPr>
            </w:pPr>
          </w:p>
        </w:tc>
        <w:tc>
          <w:tcPr>
            <w:tcW w:w="845" w:type="dxa"/>
            <w:vMerge w:val="continue"/>
            <w:vAlign w:val="center"/>
          </w:tcPr>
          <w:p>
            <w:pPr>
              <w:rPr>
                <w:rFonts w:hint="eastAsia" w:ascii="仿宋_GB2312" w:hAnsi="宋体" w:eastAsia="仿宋_GB2312"/>
                <w:color w:val="000000"/>
                <w:sz w:val="18"/>
                <w:szCs w:val="18"/>
              </w:rPr>
            </w:pPr>
          </w:p>
        </w:tc>
        <w:tc>
          <w:tcPr>
            <w:tcW w:w="74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5"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27</w:t>
            </w:r>
          </w:p>
        </w:tc>
        <w:tc>
          <w:tcPr>
            <w:tcW w:w="750" w:type="dxa"/>
            <w:vMerge w:val="continue"/>
            <w:vAlign w:val="center"/>
          </w:tcPr>
          <w:p>
            <w:pPr>
              <w:jc w:val="center"/>
              <w:rPr>
                <w:rFonts w:hint="eastAsia" w:ascii="仿宋_GB2312" w:hAnsi="宋体" w:eastAsia="仿宋_GB2312"/>
                <w:color w:val="000000"/>
                <w:sz w:val="18"/>
                <w:szCs w:val="18"/>
              </w:rPr>
            </w:pPr>
          </w:p>
        </w:tc>
        <w:tc>
          <w:tcPr>
            <w:tcW w:w="111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1568"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2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49"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323"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p>
        </w:tc>
        <w:tc>
          <w:tcPr>
            <w:tcW w:w="954"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887"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845"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47" w:type="dxa"/>
            <w:gridSpan w:val="2"/>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5"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28</w:t>
            </w:r>
          </w:p>
        </w:tc>
        <w:tc>
          <w:tcPr>
            <w:tcW w:w="75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111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1568" w:type="dxa"/>
            <w:vMerge w:val="continue"/>
            <w:vAlign w:val="center"/>
          </w:tcPr>
          <w:p>
            <w:pPr>
              <w:rPr>
                <w:rFonts w:hint="eastAsia" w:ascii="仿宋_GB2312" w:hAnsi="宋体" w:eastAsia="仿宋_GB2312"/>
                <w:color w:val="000000"/>
                <w:sz w:val="18"/>
                <w:szCs w:val="18"/>
              </w:rPr>
            </w:pPr>
          </w:p>
        </w:tc>
        <w:tc>
          <w:tcPr>
            <w:tcW w:w="1200" w:type="dxa"/>
            <w:vMerge w:val="continue"/>
            <w:vAlign w:val="center"/>
          </w:tcPr>
          <w:p>
            <w:pPr>
              <w:rPr>
                <w:rFonts w:hint="eastAsia" w:ascii="仿宋_GB2312" w:hAnsi="宋体" w:eastAsia="仿宋_GB2312"/>
                <w:color w:val="000000"/>
                <w:sz w:val="18"/>
                <w:szCs w:val="18"/>
              </w:rPr>
            </w:pPr>
          </w:p>
        </w:tc>
        <w:tc>
          <w:tcPr>
            <w:tcW w:w="1149" w:type="dxa"/>
            <w:vMerge w:val="continue"/>
            <w:vAlign w:val="center"/>
          </w:tcPr>
          <w:p>
            <w:pPr>
              <w:rPr>
                <w:rFonts w:hint="eastAsia" w:ascii="仿宋_GB2312" w:hAnsi="宋体" w:eastAsia="仿宋_GB2312"/>
                <w:color w:val="000000"/>
                <w:sz w:val="18"/>
                <w:szCs w:val="18"/>
              </w:rPr>
            </w:pPr>
          </w:p>
        </w:tc>
        <w:tc>
          <w:tcPr>
            <w:tcW w:w="1323" w:type="dxa"/>
            <w:vMerge w:val="continue"/>
            <w:vAlign w:val="center"/>
          </w:tcPr>
          <w:p>
            <w:pPr>
              <w:rPr>
                <w:rFonts w:hint="eastAsia" w:ascii="仿宋_GB2312" w:hAnsi="宋体" w:eastAsia="仿宋_GB2312"/>
                <w:color w:val="000000"/>
                <w:sz w:val="18"/>
                <w:szCs w:val="18"/>
              </w:rPr>
            </w:pPr>
          </w:p>
        </w:tc>
        <w:tc>
          <w:tcPr>
            <w:tcW w:w="954" w:type="dxa"/>
            <w:vMerge w:val="continue"/>
            <w:vAlign w:val="center"/>
          </w:tcPr>
          <w:p>
            <w:pPr>
              <w:rPr>
                <w:rFonts w:hint="eastAsia" w:ascii="仿宋_GB2312" w:hAnsi="宋体" w:eastAsia="仿宋_GB2312"/>
                <w:color w:val="000000"/>
                <w:sz w:val="18"/>
                <w:szCs w:val="18"/>
              </w:rPr>
            </w:pPr>
          </w:p>
        </w:tc>
        <w:tc>
          <w:tcPr>
            <w:tcW w:w="887" w:type="dxa"/>
            <w:vMerge w:val="continue"/>
            <w:vAlign w:val="center"/>
          </w:tcPr>
          <w:p>
            <w:pPr>
              <w:rPr>
                <w:rFonts w:hint="eastAsia" w:ascii="仿宋_GB2312" w:hAnsi="宋体" w:eastAsia="仿宋_GB2312"/>
                <w:color w:val="000000"/>
                <w:sz w:val="18"/>
                <w:szCs w:val="18"/>
              </w:rPr>
            </w:pPr>
          </w:p>
        </w:tc>
        <w:tc>
          <w:tcPr>
            <w:tcW w:w="845" w:type="dxa"/>
            <w:vMerge w:val="continue"/>
            <w:vAlign w:val="center"/>
          </w:tcPr>
          <w:p>
            <w:pPr>
              <w:rPr>
                <w:rFonts w:hint="eastAsia" w:ascii="仿宋_GB2312" w:hAnsi="宋体" w:eastAsia="仿宋_GB2312"/>
                <w:color w:val="000000"/>
                <w:sz w:val="18"/>
                <w:szCs w:val="18"/>
              </w:rPr>
            </w:pPr>
          </w:p>
        </w:tc>
        <w:tc>
          <w:tcPr>
            <w:tcW w:w="747" w:type="dxa"/>
            <w:gridSpan w:val="2"/>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5"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29</w:t>
            </w:r>
          </w:p>
        </w:tc>
        <w:tc>
          <w:tcPr>
            <w:tcW w:w="750" w:type="dxa"/>
            <w:vMerge w:val="continue"/>
            <w:vAlign w:val="center"/>
          </w:tcPr>
          <w:p>
            <w:pPr>
              <w:rPr>
                <w:rFonts w:hint="eastAsia" w:ascii="仿宋_GB2312" w:hAnsi="宋体" w:eastAsia="仿宋_GB2312"/>
                <w:color w:val="000000"/>
                <w:sz w:val="18"/>
                <w:szCs w:val="18"/>
              </w:rPr>
            </w:pPr>
          </w:p>
        </w:tc>
        <w:tc>
          <w:tcPr>
            <w:tcW w:w="111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1568" w:type="dxa"/>
            <w:vMerge w:val="continue"/>
            <w:vAlign w:val="center"/>
          </w:tcPr>
          <w:p>
            <w:pPr>
              <w:rPr>
                <w:rFonts w:hint="eastAsia" w:ascii="仿宋_GB2312" w:hAnsi="宋体" w:eastAsia="仿宋_GB2312"/>
                <w:color w:val="000000"/>
                <w:sz w:val="18"/>
                <w:szCs w:val="18"/>
              </w:rPr>
            </w:pPr>
          </w:p>
        </w:tc>
        <w:tc>
          <w:tcPr>
            <w:tcW w:w="1200" w:type="dxa"/>
            <w:vMerge w:val="continue"/>
            <w:vAlign w:val="center"/>
          </w:tcPr>
          <w:p>
            <w:pPr>
              <w:rPr>
                <w:rFonts w:hint="eastAsia" w:ascii="仿宋_GB2312" w:hAnsi="宋体" w:eastAsia="仿宋_GB2312"/>
                <w:color w:val="000000"/>
                <w:sz w:val="18"/>
                <w:szCs w:val="18"/>
              </w:rPr>
            </w:pPr>
          </w:p>
        </w:tc>
        <w:tc>
          <w:tcPr>
            <w:tcW w:w="1149" w:type="dxa"/>
            <w:vMerge w:val="continue"/>
            <w:vAlign w:val="center"/>
          </w:tcPr>
          <w:p>
            <w:pPr>
              <w:rPr>
                <w:rFonts w:hint="eastAsia" w:ascii="仿宋_GB2312" w:hAnsi="宋体" w:eastAsia="仿宋_GB2312"/>
                <w:color w:val="000000"/>
                <w:sz w:val="18"/>
                <w:szCs w:val="18"/>
              </w:rPr>
            </w:pPr>
          </w:p>
        </w:tc>
        <w:tc>
          <w:tcPr>
            <w:tcW w:w="1323" w:type="dxa"/>
            <w:vMerge w:val="continue"/>
            <w:vAlign w:val="center"/>
          </w:tcPr>
          <w:p>
            <w:pPr>
              <w:rPr>
                <w:rFonts w:hint="eastAsia" w:ascii="仿宋_GB2312" w:hAnsi="宋体" w:eastAsia="仿宋_GB2312"/>
                <w:color w:val="000000"/>
                <w:sz w:val="18"/>
                <w:szCs w:val="18"/>
              </w:rPr>
            </w:pPr>
          </w:p>
        </w:tc>
        <w:tc>
          <w:tcPr>
            <w:tcW w:w="954" w:type="dxa"/>
            <w:vMerge w:val="continue"/>
            <w:vAlign w:val="center"/>
          </w:tcPr>
          <w:p>
            <w:pPr>
              <w:rPr>
                <w:rFonts w:hint="eastAsia" w:ascii="仿宋_GB2312" w:hAnsi="宋体" w:eastAsia="仿宋_GB2312"/>
                <w:color w:val="000000"/>
                <w:sz w:val="18"/>
                <w:szCs w:val="18"/>
              </w:rPr>
            </w:pPr>
          </w:p>
        </w:tc>
        <w:tc>
          <w:tcPr>
            <w:tcW w:w="887" w:type="dxa"/>
            <w:vMerge w:val="continue"/>
            <w:vAlign w:val="center"/>
          </w:tcPr>
          <w:p>
            <w:pPr>
              <w:rPr>
                <w:rFonts w:hint="eastAsia" w:ascii="仿宋_GB2312" w:hAnsi="宋体" w:eastAsia="仿宋_GB2312"/>
                <w:color w:val="000000"/>
                <w:sz w:val="18"/>
                <w:szCs w:val="18"/>
              </w:rPr>
            </w:pPr>
          </w:p>
        </w:tc>
        <w:tc>
          <w:tcPr>
            <w:tcW w:w="845" w:type="dxa"/>
            <w:vMerge w:val="continue"/>
            <w:vAlign w:val="center"/>
          </w:tcPr>
          <w:p>
            <w:pPr>
              <w:rPr>
                <w:rFonts w:hint="eastAsia" w:ascii="仿宋_GB2312" w:hAnsi="宋体" w:eastAsia="仿宋_GB2312"/>
                <w:color w:val="000000"/>
                <w:sz w:val="18"/>
                <w:szCs w:val="18"/>
              </w:rPr>
            </w:pPr>
          </w:p>
        </w:tc>
        <w:tc>
          <w:tcPr>
            <w:tcW w:w="747" w:type="dxa"/>
            <w:gridSpan w:val="2"/>
            <w:vMerge w:val="continue"/>
            <w:vAlign w:val="center"/>
          </w:tcPr>
          <w:p>
            <w:pPr>
              <w:rPr>
                <w:rFonts w:hint="eastAsia" w:ascii="仿宋_GB2312" w:hAnsi="宋体" w:eastAsia="仿宋_GB2312"/>
                <w:color w:val="000000"/>
                <w:sz w:val="18"/>
                <w:szCs w:val="18"/>
              </w:rPr>
            </w:pPr>
          </w:p>
        </w:tc>
      </w:tr>
    </w:tbl>
    <w:p>
      <w:pPr>
        <w:jc w:val="center"/>
        <w:rPr>
          <w:rFonts w:hint="eastAsia" w:ascii="微软简标宋" w:hAnsi="微软简标宋" w:eastAsia="微软简标宋" w:cs="微软简标宋"/>
          <w:b w:val="0"/>
          <w:bCs w:val="0"/>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10E94"/>
    <w:rsid w:val="0EA95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三角镇政府</Company>
  <Pages>1</Pages>
  <Words>0</Words>
  <Characters>0</Characters>
  <Lines>0</Lines>
  <Paragraphs>0</Paragraphs>
  <TotalTime>10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2020-12-18T08:20:00Z</dcterms:created>
  <dc:creator>梁慧珠</dc:creator>
  <cp:lastModifiedBy>梁慧珠</cp:lastModifiedBy>
  <dcterms:modified xsi:type="dcterms:W3CDTF">2020-12-18T08:32:56Z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