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060"/>
        </w:tabs>
        <w:spacing w:line="420" w:lineRule="exact"/>
        <w:jc w:val="center"/>
        <w:rPr>
          <w:rFonts w:ascii="仿宋" w:hAnsi="仿宋" w:eastAsia="仿宋"/>
          <w:b/>
          <w:sz w:val="44"/>
          <w:szCs w:val="44"/>
        </w:rPr>
      </w:pPr>
      <w:bookmarkStart w:id="0" w:name="_GoBack"/>
      <w:bookmarkEnd w:id="0"/>
    </w:p>
    <w:p>
      <w:pPr>
        <w:tabs>
          <w:tab w:val="left" w:pos="3060"/>
        </w:tabs>
        <w:spacing w:line="420" w:lineRule="exact"/>
        <w:jc w:val="center"/>
        <w:rPr>
          <w:rFonts w:ascii="仿宋" w:hAnsi="仿宋" w:eastAsia="仿宋"/>
          <w:b/>
          <w:sz w:val="44"/>
          <w:szCs w:val="44"/>
        </w:rPr>
      </w:pPr>
      <w:r>
        <w:rPr>
          <w:rFonts w:hint="eastAsia" w:ascii="仿宋" w:hAnsi="仿宋" w:eastAsia="仿宋"/>
          <w:b/>
          <w:sz w:val="44"/>
          <w:szCs w:val="44"/>
        </w:rPr>
        <w:t>征收土地补偿安置方案</w:t>
      </w:r>
    </w:p>
    <w:p>
      <w:pPr>
        <w:tabs>
          <w:tab w:val="left" w:pos="3060"/>
        </w:tabs>
        <w:spacing w:line="420" w:lineRule="exact"/>
        <w:rPr>
          <w:rFonts w:ascii="仿宋" w:hAnsi="仿宋" w:eastAsia="仿宋"/>
          <w:sz w:val="28"/>
        </w:rPr>
      </w:pPr>
    </w:p>
    <w:p>
      <w:pPr>
        <w:spacing w:line="500" w:lineRule="exact"/>
        <w:ind w:firstLine="560" w:firstLineChars="200"/>
        <w:rPr>
          <w:rFonts w:ascii="仿宋" w:hAnsi="仿宋" w:eastAsia="仿宋"/>
          <w:sz w:val="28"/>
          <w:szCs w:val="28"/>
        </w:rPr>
      </w:pPr>
      <w:r>
        <w:rPr>
          <w:rFonts w:hint="eastAsia" w:ascii="仿宋" w:hAnsi="仿宋" w:eastAsia="仿宋"/>
          <w:sz w:val="28"/>
          <w:szCs w:val="28"/>
        </w:rPr>
        <w:t>因中山至开平高速公路（中山段）工程建设项目建设需要，拟征收</w:t>
      </w:r>
      <w:r>
        <w:rPr>
          <w:rFonts w:ascii="仿宋" w:hAnsi="仿宋" w:eastAsia="仿宋"/>
          <w:sz w:val="28"/>
          <w:szCs w:val="28"/>
        </w:rPr>
        <w:t>中山市南朗镇华照村岐山经济合作社</w:t>
      </w:r>
      <w:r>
        <w:rPr>
          <w:rFonts w:hint="eastAsia" w:ascii="仿宋" w:hAnsi="仿宋" w:eastAsia="仿宋"/>
          <w:sz w:val="28"/>
          <w:szCs w:val="28"/>
        </w:rPr>
        <w:t>农民集体土地</w:t>
      </w:r>
      <w:r>
        <w:rPr>
          <w:rFonts w:ascii="仿宋" w:hAnsi="仿宋" w:eastAsia="仿宋"/>
          <w:sz w:val="28"/>
          <w:szCs w:val="28"/>
        </w:rPr>
        <w:t>4.6168</w:t>
      </w:r>
      <w:r>
        <w:rPr>
          <w:rFonts w:hint="eastAsia" w:ascii="仿宋" w:hAnsi="仿宋" w:eastAsia="仿宋"/>
          <w:sz w:val="28"/>
          <w:szCs w:val="28"/>
        </w:rPr>
        <w:t>公顷。根据《中华人民共和国土地管理法》和《广东省国土资源厅关于印发广东省征地补偿保护标准（2016年修订调整）的通知》（粤国土资规字〔2016〕1号）的有关规定，现初步拟订了征地补偿标准和安置方案如下：</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一、拟征收土地位置</w:t>
      </w:r>
    </w:p>
    <w:p>
      <w:pPr>
        <w:spacing w:line="500" w:lineRule="exact"/>
        <w:ind w:firstLine="560" w:firstLineChars="200"/>
        <w:rPr>
          <w:rFonts w:ascii="仿宋" w:hAnsi="仿宋" w:eastAsia="仿宋"/>
          <w:sz w:val="28"/>
          <w:szCs w:val="28"/>
        </w:rPr>
      </w:pPr>
      <w:r>
        <w:rPr>
          <w:rFonts w:ascii="仿宋" w:hAnsi="仿宋" w:eastAsia="仿宋"/>
          <w:sz w:val="28"/>
          <w:szCs w:val="28"/>
        </w:rPr>
        <w:t>中山市南朗镇华照村岐山经济合作社</w:t>
      </w:r>
      <w:r>
        <w:rPr>
          <w:rFonts w:hint="eastAsia" w:ascii="仿宋" w:hAnsi="仿宋" w:eastAsia="仿宋"/>
          <w:sz w:val="28"/>
          <w:szCs w:val="28"/>
        </w:rPr>
        <w:t>(详见附图）。</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二、被征收土地权属和面积</w:t>
      </w:r>
    </w:p>
    <w:p>
      <w:pPr>
        <w:spacing w:line="500" w:lineRule="exact"/>
        <w:ind w:firstLine="560" w:firstLineChars="200"/>
        <w:rPr>
          <w:rFonts w:ascii="仿宋" w:hAnsi="仿宋" w:eastAsia="仿宋"/>
          <w:sz w:val="28"/>
          <w:szCs w:val="28"/>
        </w:rPr>
      </w:pPr>
      <w:r>
        <w:rPr>
          <w:rFonts w:ascii="仿宋" w:hAnsi="仿宋" w:eastAsia="仿宋"/>
          <w:sz w:val="28"/>
          <w:szCs w:val="28"/>
        </w:rPr>
        <w:t>中山市南朗镇华照村岐山经济合作社</w:t>
      </w:r>
      <w:r>
        <w:rPr>
          <w:rFonts w:hint="eastAsia" w:ascii="仿宋" w:hAnsi="仿宋" w:eastAsia="仿宋"/>
          <w:sz w:val="28"/>
          <w:szCs w:val="28"/>
        </w:rPr>
        <w:t>农民集体土地</w:t>
      </w:r>
      <w:r>
        <w:rPr>
          <w:rFonts w:ascii="仿宋" w:hAnsi="仿宋" w:eastAsia="仿宋"/>
          <w:sz w:val="28"/>
          <w:szCs w:val="28"/>
        </w:rPr>
        <w:t>4.6168</w:t>
      </w:r>
      <w:r>
        <w:rPr>
          <w:rFonts w:hint="eastAsia" w:ascii="仿宋" w:hAnsi="仿宋" w:eastAsia="仿宋"/>
          <w:sz w:val="28"/>
          <w:szCs w:val="28"/>
        </w:rPr>
        <w:t>公顷，其中</w:t>
      </w:r>
      <w:r>
        <w:rPr>
          <w:rFonts w:ascii="仿宋" w:hAnsi="仿宋" w:eastAsia="仿宋"/>
          <w:sz w:val="28"/>
          <w:szCs w:val="28"/>
        </w:rPr>
        <w:t>林地4.161公顷、建设用地0.4558公顷</w:t>
      </w:r>
      <w:r>
        <w:rPr>
          <w:rFonts w:hint="eastAsia" w:ascii="仿宋" w:hAnsi="仿宋" w:eastAsia="仿宋"/>
          <w:sz w:val="28"/>
          <w:szCs w:val="28"/>
        </w:rPr>
        <w:t>。</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三、被征收土地拟建设用途：交通。</w:t>
      </w:r>
    </w:p>
    <w:p>
      <w:pPr>
        <w:spacing w:line="500" w:lineRule="exact"/>
        <w:ind w:firstLine="560" w:firstLineChars="200"/>
        <w:rPr>
          <w:rFonts w:ascii="仿宋" w:hAnsi="仿宋" w:eastAsia="仿宋"/>
          <w:sz w:val="28"/>
          <w:szCs w:val="28"/>
        </w:rPr>
      </w:pPr>
      <w:r>
        <w:rPr>
          <w:rFonts w:hint="eastAsia" w:ascii="仿宋" w:hAnsi="仿宋" w:eastAsia="仿宋"/>
          <w:sz w:val="28"/>
          <w:szCs w:val="28"/>
        </w:rPr>
        <w:t>四、土地补偿安置情况：</w:t>
      </w:r>
    </w:p>
    <w:p>
      <w:pPr>
        <w:spacing w:line="500" w:lineRule="exact"/>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（一）土地补偿费和安置补助费标准:</w:t>
      </w:r>
      <w:r>
        <w:rPr>
          <w:rFonts w:ascii="仿宋_GB2312" w:eastAsia="仿宋_GB2312"/>
          <w:sz w:val="28"/>
          <w:szCs w:val="28"/>
        </w:rPr>
        <w:t>林地204万元/公顷,建设用地204万元/公顷</w:t>
      </w:r>
      <w:r>
        <w:rPr>
          <w:rFonts w:hint="eastAsia" w:ascii="仿宋" w:hAnsi="仿宋" w:eastAsia="仿宋"/>
          <w:sz w:val="28"/>
          <w:szCs w:val="28"/>
        </w:rPr>
        <w:t>，共</w:t>
      </w:r>
      <w:r>
        <w:rPr>
          <w:rFonts w:ascii="仿宋" w:hAnsi="仿宋" w:eastAsia="仿宋"/>
          <w:sz w:val="28"/>
          <w:szCs w:val="28"/>
        </w:rPr>
        <w:t>941.8272</w:t>
      </w:r>
      <w:r>
        <w:rPr>
          <w:rFonts w:hint="eastAsia" w:ascii="仿宋" w:hAnsi="仿宋" w:eastAsia="仿宋"/>
          <w:sz w:val="28"/>
          <w:szCs w:val="28"/>
        </w:rPr>
        <w:t>万元</w:t>
      </w:r>
      <w:r>
        <w:rPr>
          <w:rFonts w:hint="eastAsia" w:ascii="仿宋" w:hAnsi="仿宋" w:eastAsia="仿宋"/>
          <w:sz w:val="28"/>
          <w:szCs w:val="28"/>
          <w:shd w:val="clear" w:color="auto" w:fill="FFFFFF"/>
        </w:rPr>
        <w:t>。</w:t>
      </w:r>
    </w:p>
    <w:p>
      <w:pPr>
        <w:spacing w:line="500" w:lineRule="exact"/>
        <w:ind w:firstLine="560" w:firstLineChars="200"/>
        <w:rPr>
          <w:rFonts w:hint="eastAsia" w:ascii="仿宋" w:hAnsi="仿宋" w:eastAsia="仿宋"/>
          <w:sz w:val="28"/>
          <w:szCs w:val="28"/>
          <w:shd w:val="clear" w:color="auto" w:fill="FFFFFF"/>
          <w:lang w:eastAsia="zh-CN"/>
        </w:rPr>
      </w:pPr>
      <w:r>
        <w:rPr>
          <w:rFonts w:hint="eastAsia" w:ascii="仿宋" w:hAnsi="仿宋" w:eastAsia="仿宋"/>
          <w:sz w:val="28"/>
          <w:szCs w:val="28"/>
          <w:shd w:val="clear" w:color="auto" w:fill="FFFFFF"/>
        </w:rPr>
        <w:t>（二）青苗及地上附着物补偿标准：</w:t>
      </w:r>
      <w:r>
        <w:rPr>
          <w:rFonts w:ascii="仿宋" w:hAnsi="仿宋" w:eastAsia="仿宋"/>
          <w:sz w:val="28"/>
          <w:szCs w:val="28"/>
          <w:shd w:val="clear" w:color="auto" w:fill="FFFFFF"/>
        </w:rPr>
        <w:t>对农地承包者的青苗补偿依据集体经济组织与土地承包者签订的土地承包合同的约定执行；承包合同无约定的，根据农作物的实际情况给予适当补偿。地上附着物或建（构）筑物的补偿和安置按有关规定执行</w:t>
      </w:r>
      <w:r>
        <w:rPr>
          <w:rFonts w:hint="eastAsia" w:ascii="仿宋" w:hAnsi="仿宋" w:eastAsia="仿宋"/>
          <w:sz w:val="28"/>
          <w:szCs w:val="28"/>
          <w:shd w:val="clear" w:color="auto" w:fill="FFFFFF"/>
          <w:lang w:eastAsia="zh-CN"/>
        </w:rPr>
        <w:t>。</w:t>
      </w:r>
    </w:p>
    <w:p>
      <w:pPr>
        <w:spacing w:line="500" w:lineRule="exact"/>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五、其它安置方式：</w:t>
      </w:r>
    </w:p>
    <w:p>
      <w:pPr>
        <w:ind w:firstLine="560" w:firstLineChars="200"/>
        <w:rPr>
          <w:rFonts w:ascii="仿宋" w:hAnsi="仿宋" w:eastAsia="仿宋"/>
          <w:sz w:val="28"/>
          <w:szCs w:val="28"/>
          <w:shd w:val="clear" w:color="auto" w:fill="FFFFFF"/>
        </w:rPr>
      </w:pPr>
      <w:r>
        <w:rPr>
          <w:rFonts w:hint="eastAsia" w:ascii="仿宋" w:hAnsi="仿宋" w:eastAsia="仿宋"/>
          <w:sz w:val="28"/>
          <w:szCs w:val="28"/>
          <w:shd w:val="clear" w:color="auto" w:fill="FFFFFF"/>
        </w:rPr>
        <w:t>（一）征地留用地安置</w:t>
      </w:r>
      <w:r>
        <w:rPr>
          <w:rFonts w:ascii="仿宋" w:hAnsi="仿宋" w:eastAsia="仿宋"/>
          <w:sz w:val="28"/>
          <w:szCs w:val="28"/>
          <w:shd w:val="clear" w:color="auto" w:fill="FFFFFF"/>
        </w:rPr>
        <w:t>(</w:t>
      </w:r>
      <w:r>
        <w:rPr>
          <w:rFonts w:hint="eastAsia" w:ascii="仿宋" w:hAnsi="仿宋" w:eastAsia="仿宋"/>
          <w:sz w:val="28"/>
          <w:szCs w:val="28"/>
          <w:shd w:val="clear" w:color="auto" w:fill="FFFFFF"/>
        </w:rPr>
        <w:t>统一实行以货币形式补偿</w:t>
      </w:r>
      <w:r>
        <w:rPr>
          <w:rFonts w:ascii="仿宋" w:hAnsi="仿宋" w:eastAsia="仿宋"/>
          <w:sz w:val="28"/>
          <w:szCs w:val="28"/>
          <w:shd w:val="clear" w:color="auto" w:fill="FFFFFF"/>
        </w:rPr>
        <w:t>)</w:t>
      </w:r>
      <w:r>
        <w:rPr>
          <w:rFonts w:hint="eastAsia" w:ascii="仿宋" w:hAnsi="仿宋" w:eastAsia="仿宋"/>
          <w:sz w:val="28"/>
          <w:szCs w:val="28"/>
          <w:shd w:val="clear" w:color="auto" w:fill="FFFFFF"/>
        </w:rPr>
        <w:t>，按粤府办〔</w:t>
      </w:r>
      <w:r>
        <w:rPr>
          <w:rFonts w:ascii="仿宋" w:hAnsi="仿宋" w:eastAsia="仿宋"/>
          <w:sz w:val="28"/>
          <w:szCs w:val="28"/>
          <w:shd w:val="clear" w:color="auto" w:fill="FFFFFF"/>
        </w:rPr>
        <w:t>20</w:t>
      </w:r>
      <w:r>
        <w:rPr>
          <w:rFonts w:hint="eastAsia" w:ascii="仿宋" w:hAnsi="仿宋" w:eastAsia="仿宋"/>
          <w:sz w:val="28"/>
          <w:szCs w:val="28"/>
          <w:shd w:val="clear" w:color="auto" w:fill="FFFFFF"/>
        </w:rPr>
        <w:t>09〕</w:t>
      </w:r>
      <w:r>
        <w:rPr>
          <w:rFonts w:ascii="仿宋" w:hAnsi="仿宋" w:eastAsia="仿宋"/>
          <w:sz w:val="28"/>
          <w:szCs w:val="28"/>
          <w:shd w:val="clear" w:color="auto" w:fill="FFFFFF"/>
        </w:rPr>
        <w:t>41</w:t>
      </w:r>
      <w:r>
        <w:rPr>
          <w:rFonts w:hint="eastAsia" w:ascii="仿宋" w:hAnsi="仿宋" w:eastAsia="仿宋"/>
          <w:sz w:val="28"/>
          <w:szCs w:val="28"/>
          <w:shd w:val="clear" w:color="auto" w:fill="FFFFFF"/>
        </w:rPr>
        <w:t>号文规定予以落实。</w:t>
      </w:r>
      <w:r>
        <w:rPr>
          <w:rFonts w:hint="eastAsia" w:ascii="仿宋" w:hAnsi="仿宋" w:eastAsia="仿宋"/>
          <w:sz w:val="28"/>
          <w:szCs w:val="28"/>
        </w:rPr>
        <w:t>将留用地折算成货币补偿，折算标准为</w:t>
      </w:r>
      <w:r>
        <w:rPr>
          <w:rFonts w:ascii="仿宋" w:hAnsi="仿宋" w:eastAsia="仿宋"/>
          <w:sz w:val="28"/>
          <w:szCs w:val="28"/>
        </w:rPr>
        <w:t>2250</w:t>
      </w:r>
      <w:r>
        <w:rPr>
          <w:rFonts w:hint="eastAsia" w:ascii="仿宋" w:hAnsi="仿宋" w:eastAsia="仿宋"/>
          <w:sz w:val="28"/>
          <w:szCs w:val="28"/>
        </w:rPr>
        <w:t>万元/公顷, 共</w:t>
      </w:r>
      <w:r>
        <w:rPr>
          <w:rFonts w:ascii="仿宋" w:hAnsi="仿宋" w:eastAsia="仿宋"/>
          <w:sz w:val="28"/>
          <w:szCs w:val="28"/>
        </w:rPr>
        <w:t>1038.825</w:t>
      </w:r>
      <w:r>
        <w:rPr>
          <w:rFonts w:hint="eastAsia" w:ascii="仿宋" w:hAnsi="仿宋" w:eastAsia="仿宋"/>
          <w:sz w:val="28"/>
          <w:szCs w:val="28"/>
        </w:rPr>
        <w:t>万元）</w:t>
      </w:r>
      <w:r>
        <w:rPr>
          <w:rFonts w:hint="eastAsia" w:ascii="仿宋" w:hAnsi="仿宋" w:eastAsia="仿宋"/>
          <w:sz w:val="28"/>
          <w:szCs w:val="28"/>
          <w:shd w:val="clear" w:color="auto" w:fill="FFFFFF"/>
        </w:rPr>
        <w:t>。</w:t>
      </w:r>
    </w:p>
    <w:p>
      <w:pPr>
        <w:spacing w:line="500" w:lineRule="exact"/>
        <w:ind w:firstLine="560" w:firstLineChars="200"/>
        <w:rPr>
          <w:rFonts w:ascii="Times New Roman" w:hAnsi="Times New Roman" w:eastAsia="仿宋_GB2312"/>
          <w:sz w:val="32"/>
          <w:szCs w:val="32"/>
          <w:shd w:val="clear" w:color="auto" w:fill="FFFFFF"/>
        </w:rPr>
      </w:pPr>
      <w:r>
        <w:rPr>
          <w:rFonts w:hint="eastAsia" w:ascii="仿宋" w:hAnsi="仿宋" w:eastAsia="仿宋"/>
          <w:sz w:val="28"/>
          <w:szCs w:val="28"/>
          <w:shd w:val="clear" w:color="auto" w:fill="FFFFFF"/>
        </w:rPr>
        <w:t>（二）社会保障安置。具体将按被征地农民养老保障方案办理。</w:t>
      </w:r>
    </w:p>
    <w:p>
      <w:pPr>
        <w:sectPr>
          <w:pgSz w:w="11906" w:h="16838"/>
          <w:pgMar w:top="1440" w:right="1800" w:bottom="1440" w:left="1800" w:header="851" w:footer="992" w:gutter="0"/>
          <w:pgNumType w:start="1"/>
          <w:cols w:space="425" w:num="1"/>
          <w:docGrid w:type="lines" w:linePitch="312" w:charSpace="0"/>
        </w:sectPr>
      </w:pPr>
    </w:p>
    <w:p/>
    <w:sectPr>
      <w:type w:val="continuous"/>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9877843"/>
    <w:rsid w:val="001A06D7"/>
    <w:rsid w:val="003D29BC"/>
    <w:rsid w:val="005A0787"/>
    <w:rsid w:val="006A050D"/>
    <w:rsid w:val="00922083"/>
    <w:rsid w:val="00EC0791"/>
    <w:rsid w:val="0E585916"/>
    <w:rsid w:val="10D82552"/>
    <w:rsid w:val="469515B6"/>
    <w:rsid w:val="5710190F"/>
    <w:rsid w:val="598778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1"/>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46</Pages>
  <Words>3107</Words>
  <Characters>17711</Characters>
  <Lines>147</Lines>
  <Paragraphs>41</Paragraphs>
  <TotalTime>12</TotalTime>
  <ScaleCrop>false</ScaleCrop>
  <LinksUpToDate>false</LinksUpToDate>
  <CharactersWithSpaces>20777</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2020-10-12T11:03:00Z</dcterms:created>
  <dc:creator>12</dc:creator>
  <cp:lastModifiedBy>Ananda</cp:lastModifiedBy>
  <dcterms:modified xsi:type="dcterms:W3CDTF">2020-10-28T01:54:15Z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