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附件1：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drawing>
          <wp:inline distT="0" distB="0" distL="114300" distR="114300">
            <wp:extent cx="5267960" cy="3764280"/>
            <wp:effectExtent l="0" t="0" r="8890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E146A"/>
    <w:rsid w:val="0EA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中山市国土资源局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2020-09-02T02:33:00Z</dcterms:created>
  <dc:creator>何礼全</dc:creator>
  <cp:lastModifiedBy>何礼全</cp:lastModifiedBy>
  <dcterms:modified xsi:type="dcterms:W3CDTF">2020-09-02T02:36:03Z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