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7" w:rsidRPr="009B5117" w:rsidRDefault="009B5117" w:rsidP="009B5117">
      <w:pPr>
        <w:spacing w:line="240" w:lineRule="auto"/>
        <w:ind w:left="0"/>
        <w:jc w:val="both"/>
        <w:rPr>
          <w:rFonts w:ascii="黑体" w:eastAsia="黑体" w:hAnsi="黑体" w:cs="黑体"/>
          <w:sz w:val="32"/>
          <w:szCs w:val="32"/>
        </w:rPr>
      </w:pPr>
      <w:r w:rsidRPr="009B5117">
        <w:rPr>
          <w:rFonts w:ascii="黑体" w:eastAsia="黑体" w:hAnsi="黑体" w:cs="黑体" w:hint="eastAsia"/>
          <w:sz w:val="32"/>
          <w:szCs w:val="32"/>
        </w:rPr>
        <w:t>附件</w:t>
      </w:r>
      <w:r w:rsidRPr="009B5117">
        <w:rPr>
          <w:rFonts w:ascii="黑体" w:eastAsia="黑体" w:hAnsi="黑体" w:cs="黑体"/>
          <w:sz w:val="32"/>
          <w:szCs w:val="32"/>
        </w:rPr>
        <w:t>1</w:t>
      </w:r>
    </w:p>
    <w:p w:rsidR="009B5117" w:rsidRPr="009B5117" w:rsidRDefault="009B5117" w:rsidP="009B5117">
      <w:pPr>
        <w:snapToGrid w:val="0"/>
        <w:spacing w:line="560" w:lineRule="exact"/>
        <w:ind w:left="0"/>
        <w:jc w:val="center"/>
        <w:rPr>
          <w:rFonts w:eastAsia="方正大标宋简体" w:cs="方正大标宋简体"/>
          <w:bCs/>
          <w:sz w:val="44"/>
          <w:szCs w:val="44"/>
        </w:rPr>
      </w:pPr>
    </w:p>
    <w:p w:rsidR="009B5117" w:rsidRPr="009B5117" w:rsidRDefault="009B5117" w:rsidP="009B5117">
      <w:pPr>
        <w:snapToGrid w:val="0"/>
        <w:spacing w:line="560" w:lineRule="exact"/>
        <w:ind w:left="0"/>
        <w:jc w:val="center"/>
        <w:rPr>
          <w:rFonts w:eastAsia="方正大标宋简体" w:cs="方正大标宋简体"/>
          <w:bCs/>
          <w:sz w:val="36"/>
          <w:szCs w:val="36"/>
        </w:rPr>
      </w:pPr>
      <w:r w:rsidRPr="009B5117">
        <w:rPr>
          <w:rFonts w:eastAsia="方正大标宋简体" w:cs="方正大标宋简体" w:hint="eastAsia"/>
          <w:bCs/>
          <w:sz w:val="36"/>
          <w:szCs w:val="36"/>
        </w:rPr>
        <w:t>承</w:t>
      </w:r>
      <w:r w:rsidRPr="009B5117">
        <w:rPr>
          <w:rFonts w:eastAsia="方正大标宋简体" w:cs="方正大标宋简体"/>
          <w:bCs/>
          <w:sz w:val="36"/>
          <w:szCs w:val="36"/>
        </w:rPr>
        <w:t xml:space="preserve">  </w:t>
      </w:r>
      <w:r w:rsidRPr="009B5117">
        <w:rPr>
          <w:rFonts w:eastAsia="方正大标宋简体" w:cs="方正大标宋简体" w:hint="eastAsia"/>
          <w:bCs/>
          <w:sz w:val="36"/>
          <w:szCs w:val="36"/>
        </w:rPr>
        <w:t>诺</w:t>
      </w:r>
      <w:r w:rsidRPr="009B5117">
        <w:rPr>
          <w:rFonts w:eastAsia="方正大标宋简体" w:cs="方正大标宋简体"/>
          <w:bCs/>
          <w:sz w:val="36"/>
          <w:szCs w:val="36"/>
        </w:rPr>
        <w:t xml:space="preserve">  </w:t>
      </w:r>
      <w:r w:rsidRPr="009B5117">
        <w:rPr>
          <w:rFonts w:eastAsia="方正大标宋简体" w:cs="方正大标宋简体" w:hint="eastAsia"/>
          <w:bCs/>
          <w:sz w:val="36"/>
          <w:szCs w:val="36"/>
        </w:rPr>
        <w:t>书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>________________________ (</w:t>
      </w:r>
      <w:r w:rsidRPr="009B5117">
        <w:rPr>
          <w:rFonts w:eastAsia="仿宋_GB2312"/>
          <w:kern w:val="0"/>
          <w:sz w:val="32"/>
          <w:szCs w:val="24"/>
        </w:rPr>
        <w:t>全称</w:t>
      </w:r>
      <w:r w:rsidRPr="009B5117">
        <w:rPr>
          <w:rFonts w:eastAsia="仿宋_GB2312"/>
          <w:kern w:val="0"/>
          <w:sz w:val="32"/>
          <w:szCs w:val="24"/>
        </w:rPr>
        <w:t>)</w:t>
      </w:r>
      <w:r w:rsidRPr="009B5117">
        <w:rPr>
          <w:rFonts w:eastAsia="仿宋_GB2312"/>
          <w:kern w:val="0"/>
          <w:sz w:val="32"/>
          <w:szCs w:val="24"/>
        </w:rPr>
        <w:t>谨就申请</w:t>
      </w:r>
      <w:r w:rsidRPr="009B5117">
        <w:rPr>
          <w:rFonts w:ascii="仿宋_GB2312" w:eastAsia="仿宋_GB2312" w:hint="eastAsia"/>
          <w:sz w:val="32"/>
          <w:szCs w:val="24"/>
        </w:rPr>
        <w:t>中央财政</w:t>
      </w:r>
      <w:r w:rsidRPr="009B5117">
        <w:rPr>
          <w:rFonts w:ascii="仿宋_GB2312" w:eastAsia="仿宋_GB2312"/>
          <w:sz w:val="32"/>
          <w:szCs w:val="24"/>
        </w:rPr>
        <w:t>2020年度外经贸发展专项资金（应对贸易摩擦）</w:t>
      </w:r>
      <w:r w:rsidRPr="009B5117">
        <w:rPr>
          <w:rFonts w:eastAsia="仿宋_GB2312"/>
          <w:kern w:val="0"/>
          <w:sz w:val="32"/>
          <w:szCs w:val="24"/>
        </w:rPr>
        <w:t>，</w:t>
      </w:r>
      <w:r w:rsidRPr="009B5117">
        <w:rPr>
          <w:rFonts w:eastAsia="仿宋_GB2312" w:hint="eastAsia"/>
          <w:kern w:val="0"/>
          <w:sz w:val="32"/>
          <w:szCs w:val="24"/>
        </w:rPr>
        <w:t>作</w:t>
      </w:r>
      <w:r w:rsidRPr="009B5117">
        <w:rPr>
          <w:rFonts w:eastAsia="仿宋_GB2312"/>
          <w:kern w:val="0"/>
          <w:sz w:val="32"/>
          <w:szCs w:val="24"/>
        </w:rPr>
        <w:t>以下承诺：</w:t>
      </w:r>
    </w:p>
    <w:p w:rsidR="009B5117" w:rsidRPr="009B5117" w:rsidRDefault="009B5117" w:rsidP="009B5117">
      <w:pPr>
        <w:numPr>
          <w:ilvl w:val="0"/>
          <w:numId w:val="1"/>
        </w:numPr>
        <w:adjustRightInd w:val="0"/>
        <w:snapToGrid w:val="0"/>
        <w:spacing w:line="580" w:lineRule="atLeast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>保证所提交的申请文件和资料真实、准确、有效，如有隐瞒或虚假，自愿承担由此产生的法律责任和后果</w:t>
      </w:r>
      <w:r w:rsidRPr="009B5117">
        <w:rPr>
          <w:rFonts w:eastAsia="仿宋_GB2312" w:hint="eastAsia"/>
          <w:kern w:val="0"/>
          <w:sz w:val="32"/>
          <w:szCs w:val="24"/>
        </w:rPr>
        <w:t>。</w:t>
      </w:r>
    </w:p>
    <w:p w:rsidR="009B5117" w:rsidRPr="009B5117" w:rsidRDefault="009B5117" w:rsidP="009B5117">
      <w:pPr>
        <w:numPr>
          <w:ilvl w:val="0"/>
          <w:numId w:val="1"/>
        </w:numPr>
        <w:adjustRightInd w:val="0"/>
        <w:snapToGrid w:val="0"/>
        <w:spacing w:line="580" w:lineRule="atLeast"/>
        <w:jc w:val="both"/>
        <w:rPr>
          <w:rFonts w:ascii="仿宋_GB2312" w:eastAsia="仿宋_GB2312" w:hAnsi="仿宋_GB2312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>如违反专项资金管理制度或</w:t>
      </w:r>
      <w:r w:rsidRPr="009B5117">
        <w:rPr>
          <w:rFonts w:eastAsia="仿宋_GB2312" w:hint="eastAsia"/>
          <w:kern w:val="0"/>
          <w:sz w:val="32"/>
          <w:szCs w:val="24"/>
        </w:rPr>
        <w:t>有其他</w:t>
      </w:r>
      <w:r w:rsidRPr="009B5117">
        <w:rPr>
          <w:rFonts w:eastAsia="仿宋_GB2312"/>
          <w:kern w:val="0"/>
          <w:sz w:val="32"/>
          <w:szCs w:val="24"/>
        </w:rPr>
        <w:t>违法违纪行为，承担</w:t>
      </w:r>
      <w:r w:rsidRPr="009B5117">
        <w:rPr>
          <w:rFonts w:eastAsia="仿宋_GB2312" w:hint="eastAsia"/>
          <w:kern w:val="0"/>
          <w:sz w:val="32"/>
          <w:szCs w:val="24"/>
        </w:rPr>
        <w:t>相应法律</w:t>
      </w:r>
      <w:r w:rsidRPr="009B5117">
        <w:rPr>
          <w:rFonts w:eastAsia="仿宋_GB2312"/>
          <w:kern w:val="0"/>
          <w:sz w:val="32"/>
          <w:szCs w:val="24"/>
        </w:rPr>
        <w:t>责任</w:t>
      </w:r>
      <w:r w:rsidRPr="009B5117">
        <w:rPr>
          <w:rFonts w:eastAsia="仿宋_GB2312" w:hint="eastAsia"/>
          <w:kern w:val="0"/>
          <w:sz w:val="32"/>
          <w:szCs w:val="24"/>
        </w:rPr>
        <w:t>。</w:t>
      </w:r>
    </w:p>
    <w:p w:rsidR="009B5117" w:rsidRPr="009B5117" w:rsidRDefault="009B5117" w:rsidP="009B5117">
      <w:pPr>
        <w:numPr>
          <w:ilvl w:val="0"/>
          <w:numId w:val="1"/>
        </w:numPr>
        <w:adjustRightInd w:val="0"/>
        <w:snapToGrid w:val="0"/>
        <w:spacing w:line="580" w:lineRule="atLeast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 w:hint="eastAsia"/>
          <w:kern w:val="0"/>
          <w:sz w:val="32"/>
          <w:szCs w:val="24"/>
        </w:rPr>
        <w:t>同意</w:t>
      </w:r>
      <w:r w:rsidRPr="009B5117">
        <w:rPr>
          <w:rFonts w:eastAsia="仿宋_GB2312"/>
          <w:kern w:val="0"/>
          <w:sz w:val="32"/>
          <w:szCs w:val="24"/>
        </w:rPr>
        <w:t>按</w:t>
      </w:r>
      <w:r w:rsidRPr="009B5117">
        <w:rPr>
          <w:rFonts w:eastAsia="仿宋_GB2312" w:hint="eastAsia"/>
          <w:kern w:val="0"/>
          <w:sz w:val="32"/>
          <w:szCs w:val="24"/>
        </w:rPr>
        <w:t>商务主管部门的</w:t>
      </w:r>
      <w:r w:rsidRPr="009B5117">
        <w:rPr>
          <w:rFonts w:eastAsia="仿宋_GB2312"/>
          <w:kern w:val="0"/>
          <w:sz w:val="32"/>
          <w:szCs w:val="24"/>
        </w:rPr>
        <w:t>要求提供</w:t>
      </w:r>
      <w:r w:rsidRPr="009B5117">
        <w:rPr>
          <w:rFonts w:eastAsia="仿宋_GB2312" w:hint="eastAsia"/>
          <w:kern w:val="0"/>
          <w:sz w:val="32"/>
          <w:szCs w:val="24"/>
        </w:rPr>
        <w:t>本</w:t>
      </w:r>
      <w:r w:rsidRPr="009B5117">
        <w:rPr>
          <w:rFonts w:eastAsia="仿宋_GB2312"/>
          <w:kern w:val="0"/>
          <w:sz w:val="32"/>
          <w:szCs w:val="24"/>
        </w:rPr>
        <w:t>企业</w:t>
      </w:r>
      <w:r w:rsidRPr="009B5117">
        <w:rPr>
          <w:rFonts w:eastAsia="仿宋_GB2312" w:hint="eastAsia"/>
          <w:kern w:val="0"/>
          <w:sz w:val="32"/>
          <w:szCs w:val="24"/>
        </w:rPr>
        <w:t>（行业）的</w:t>
      </w:r>
      <w:r w:rsidRPr="009B5117">
        <w:rPr>
          <w:rFonts w:eastAsia="仿宋_GB2312"/>
          <w:kern w:val="0"/>
          <w:sz w:val="32"/>
          <w:szCs w:val="24"/>
        </w:rPr>
        <w:t>相关信息和统计数据</w:t>
      </w:r>
      <w:r w:rsidRPr="009B5117">
        <w:rPr>
          <w:rFonts w:eastAsia="仿宋_GB2312"/>
          <w:kern w:val="0"/>
          <w:sz w:val="32"/>
          <w:szCs w:val="24"/>
          <w:vertAlign w:val="superscript"/>
        </w:rPr>
        <w:footnoteReference w:customMarkFollows="1" w:id="2"/>
        <w:t>*</w:t>
      </w:r>
      <w:r w:rsidRPr="009B5117">
        <w:rPr>
          <w:rFonts w:eastAsia="仿宋_GB2312" w:hint="eastAsia"/>
          <w:kern w:val="0"/>
          <w:sz w:val="32"/>
          <w:szCs w:val="24"/>
        </w:rPr>
        <w:t>。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 w:hint="eastAsia"/>
          <w:kern w:val="0"/>
          <w:sz w:val="32"/>
          <w:szCs w:val="24"/>
        </w:rPr>
        <w:t>四、同意并配合接受专项资金使用的绩效评价和检查</w:t>
      </w:r>
      <w:hyperlink r:id="rId7" w:tgtFrame="http://www.zaidian.com/show/_blank" w:history="1">
        <w:r w:rsidRPr="009B5117">
          <w:rPr>
            <w:rFonts w:eastAsia="仿宋_GB2312" w:hint="eastAsia"/>
            <w:kern w:val="0"/>
            <w:sz w:val="32"/>
            <w:szCs w:val="24"/>
          </w:rPr>
          <w:t>工作</w:t>
        </w:r>
      </w:hyperlink>
      <w:r w:rsidRPr="009B5117">
        <w:rPr>
          <w:rFonts w:eastAsia="仿宋_GB2312" w:hint="eastAsia"/>
          <w:kern w:val="0"/>
          <w:sz w:val="32"/>
          <w:szCs w:val="24"/>
        </w:rPr>
        <w:t>。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 xml:space="preserve">           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 xml:space="preserve">                 </w:t>
      </w:r>
      <w:r w:rsidRPr="009B5117">
        <w:rPr>
          <w:rFonts w:eastAsia="仿宋_GB2312" w:hint="eastAsia"/>
          <w:kern w:val="0"/>
          <w:sz w:val="32"/>
          <w:szCs w:val="24"/>
        </w:rPr>
        <w:t>法定代表人（签字）：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 xml:space="preserve">                 </w:t>
      </w:r>
      <w:r w:rsidRPr="009B5117">
        <w:rPr>
          <w:rFonts w:eastAsia="仿宋_GB2312" w:hint="eastAsia"/>
          <w:kern w:val="0"/>
          <w:sz w:val="32"/>
          <w:szCs w:val="24"/>
        </w:rPr>
        <w:t>单位（公章）：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 w:firstLine="640"/>
        <w:jc w:val="both"/>
        <w:rPr>
          <w:rFonts w:eastAsia="仿宋_GB2312"/>
          <w:kern w:val="0"/>
          <w:sz w:val="32"/>
          <w:szCs w:val="24"/>
        </w:rPr>
      </w:pPr>
      <w:r w:rsidRPr="009B5117">
        <w:rPr>
          <w:rFonts w:eastAsia="仿宋_GB2312"/>
          <w:kern w:val="0"/>
          <w:sz w:val="32"/>
          <w:szCs w:val="24"/>
        </w:rPr>
        <w:t xml:space="preserve">                     </w:t>
      </w:r>
      <w:r w:rsidRPr="009B5117">
        <w:rPr>
          <w:rFonts w:eastAsia="仿宋_GB2312" w:hint="eastAsia"/>
          <w:kern w:val="0"/>
          <w:sz w:val="32"/>
          <w:szCs w:val="24"/>
        </w:rPr>
        <w:t>年</w:t>
      </w:r>
      <w:r w:rsidRPr="009B5117">
        <w:rPr>
          <w:rFonts w:eastAsia="仿宋_GB2312"/>
          <w:kern w:val="0"/>
          <w:sz w:val="32"/>
          <w:szCs w:val="24"/>
        </w:rPr>
        <w:t xml:space="preserve">     </w:t>
      </w:r>
      <w:r w:rsidRPr="009B5117">
        <w:rPr>
          <w:rFonts w:eastAsia="仿宋_GB2312" w:hint="eastAsia"/>
          <w:kern w:val="0"/>
          <w:sz w:val="32"/>
          <w:szCs w:val="24"/>
        </w:rPr>
        <w:t>月</w:t>
      </w:r>
      <w:r w:rsidRPr="009B5117">
        <w:rPr>
          <w:rFonts w:eastAsia="仿宋_GB2312"/>
          <w:kern w:val="0"/>
          <w:sz w:val="32"/>
          <w:szCs w:val="24"/>
        </w:rPr>
        <w:t xml:space="preserve">     </w:t>
      </w:r>
      <w:r w:rsidRPr="009B5117">
        <w:rPr>
          <w:rFonts w:eastAsia="仿宋_GB2312" w:hint="eastAsia"/>
          <w:kern w:val="0"/>
          <w:sz w:val="32"/>
          <w:szCs w:val="24"/>
        </w:rPr>
        <w:t>日</w:t>
      </w:r>
    </w:p>
    <w:p w:rsidR="009B5117" w:rsidRPr="009B5117" w:rsidRDefault="009B5117" w:rsidP="009B5117">
      <w:pPr>
        <w:adjustRightInd w:val="0"/>
        <w:snapToGrid w:val="0"/>
        <w:spacing w:line="580" w:lineRule="atLeast"/>
        <w:ind w:left="0"/>
        <w:jc w:val="both"/>
        <w:rPr>
          <w:rFonts w:eastAsia="仿宋_GB2312"/>
          <w:kern w:val="0"/>
          <w:sz w:val="32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1"/>
        <w:gridCol w:w="2560"/>
        <w:gridCol w:w="2141"/>
        <w:gridCol w:w="2557"/>
      </w:tblGrid>
      <w:tr w:rsidR="009B5117" w:rsidRPr="009B5117" w:rsidTr="003C4838">
        <w:trPr>
          <w:trHeight w:val="191"/>
        </w:trPr>
        <w:tc>
          <w:tcPr>
            <w:tcW w:w="9689" w:type="dxa"/>
            <w:gridSpan w:val="4"/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 w:rsidRPr="009B5117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lastRenderedPageBreak/>
              <w:t>附件</w:t>
            </w:r>
            <w:r w:rsidRPr="009B5117">
              <w:rPr>
                <w:rFonts w:ascii="黑体" w:eastAsia="黑体" w:hAnsi="宋体" w:cs="黑体"/>
                <w:kern w:val="0"/>
                <w:sz w:val="32"/>
                <w:szCs w:val="32"/>
              </w:rPr>
              <w:t>2</w:t>
            </w:r>
          </w:p>
        </w:tc>
      </w:tr>
      <w:tr w:rsidR="009B5117" w:rsidRPr="009B5117" w:rsidTr="003C4838">
        <w:trPr>
          <w:trHeight w:val="600"/>
        </w:trPr>
        <w:tc>
          <w:tcPr>
            <w:tcW w:w="9689" w:type="dxa"/>
            <w:gridSpan w:val="4"/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  <w:r w:rsidRPr="009B5117">
              <w:rPr>
                <w:rFonts w:ascii="方正大标宋简体" w:eastAsia="方正大标宋简体" w:hAnsi="方正大标宋简体" w:cs="方正大标宋简体" w:hint="eastAsia"/>
                <w:sz w:val="32"/>
                <w:szCs w:val="24"/>
              </w:rPr>
              <w:lastRenderedPageBreak/>
              <w:t>中央财政</w:t>
            </w:r>
            <w:r w:rsidRPr="009B5117">
              <w:rPr>
                <w:rFonts w:ascii="方正大标宋简体" w:eastAsia="方正大标宋简体" w:hAnsi="方正大标宋简体" w:cs="方正大标宋简体"/>
                <w:sz w:val="32"/>
                <w:szCs w:val="24"/>
              </w:rPr>
              <w:t>2020年度外经贸发展专项资金（应对贸易摩擦）</w:t>
            </w:r>
          </w:p>
          <w:p w:rsidR="009B5117" w:rsidRPr="009B5117" w:rsidRDefault="009B5117" w:rsidP="009B5117">
            <w:pPr>
              <w:widowControl/>
              <w:spacing w:line="240" w:lineRule="auto"/>
              <w:ind w:left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 w:rsidRPr="009B5117">
              <w:rPr>
                <w:rFonts w:ascii="方正大标宋简体" w:eastAsia="方正大标宋简体" w:hAnsi="方正大标宋简体" w:cs="方正大标宋简体" w:hint="eastAsia"/>
                <w:kern w:val="0"/>
                <w:sz w:val="32"/>
                <w:szCs w:val="32"/>
              </w:rPr>
              <w:t>申请表</w:t>
            </w:r>
          </w:p>
        </w:tc>
      </w:tr>
      <w:tr w:rsidR="009B5117" w:rsidRPr="009B5117" w:rsidTr="003C4838">
        <w:trPr>
          <w:trHeight w:val="400"/>
        </w:trPr>
        <w:tc>
          <w:tcPr>
            <w:tcW w:w="2431" w:type="dxa"/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560" w:type="dxa"/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填表时间：</w:t>
            </w:r>
          </w:p>
        </w:tc>
        <w:tc>
          <w:tcPr>
            <w:tcW w:w="2557" w:type="dxa"/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t xml:space="preserve">     月     日 </w:t>
            </w: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单位名称（盖章）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住</w:t>
            </w: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址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单位海关代码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联系人及手机号码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联系人电子邮箱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案件名称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涉案商品名称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涉案商品海关</w:t>
            </w: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t>HS编码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立案时间、国别（地区）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86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主办律师事务所、律师及电话、电子邮箱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214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申请资助的额度、依据及支付明细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420"/>
        </w:trPr>
        <w:tc>
          <w:tcPr>
            <w:tcW w:w="9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企业经营情况</w:t>
            </w:r>
          </w:p>
        </w:tc>
      </w:tr>
      <w:tr w:rsidR="009B5117" w:rsidRPr="009B5117" w:rsidTr="003C4838">
        <w:trPr>
          <w:trHeight w:val="66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销售总额（万元）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职工人数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4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主要出口产品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主要出口市场（前三位）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出口总额（万美元）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涉案产品出口总额（万美元）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涉案产品平均出口单价（美元）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52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涉案产品对立案国</w:t>
            </w:r>
            <w:r w:rsidRPr="009B511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出口总额（万美元）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B5117" w:rsidRPr="009B5117" w:rsidTr="003C4838">
        <w:trPr>
          <w:trHeight w:val="19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widowControl/>
              <w:spacing w:line="240" w:lineRule="auto"/>
              <w:ind w:left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B5117">
              <w:rPr>
                <w:rFonts w:ascii="宋体" w:hAnsi="宋体" w:cs="宋体" w:hint="eastAsia"/>
                <w:kern w:val="0"/>
                <w:sz w:val="20"/>
                <w:szCs w:val="20"/>
              </w:rPr>
              <w:t>涉案产品对立案国平均出口单价（美元）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17" w:rsidRPr="009B5117" w:rsidRDefault="009B5117" w:rsidP="009B5117">
            <w:pPr>
              <w:spacing w:line="240" w:lineRule="auto"/>
              <w:ind w:left="0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9B5117" w:rsidRPr="009B5117" w:rsidRDefault="009B5117" w:rsidP="009B5117">
      <w:pPr>
        <w:widowControl/>
        <w:spacing w:line="240" w:lineRule="auto"/>
        <w:ind w:left="0"/>
        <w:textAlignment w:val="bottom"/>
        <w:rPr>
          <w:rFonts w:ascii="仿宋_GB2312" w:eastAsia="仿宋_GB2312" w:hAnsi="仿宋_GB2312" w:cs="仿宋_GB2312"/>
          <w:kern w:val="0"/>
          <w:sz w:val="32"/>
          <w:szCs w:val="32"/>
        </w:rPr>
        <w:sectPr w:rsidR="009B5117" w:rsidRPr="009B5117">
          <w:headerReference w:type="default" r:id="rId8"/>
          <w:footerReference w:type="default" r:id="rId9"/>
          <w:pgSz w:w="11906" w:h="16838"/>
          <w:pgMar w:top="1440" w:right="1485" w:bottom="1440" w:left="1599" w:header="851" w:footer="992" w:gutter="0"/>
          <w:pgNumType w:fmt="numberInDash"/>
          <w:cols w:space="720"/>
          <w:docGrid w:type="lines" w:linePitch="326"/>
        </w:sectPr>
      </w:pPr>
    </w:p>
    <w:p w:rsidR="00597CD1" w:rsidRPr="009B5117" w:rsidRDefault="00597CD1" w:rsidP="009B5117">
      <w:pPr>
        <w:ind w:left="0"/>
      </w:pPr>
    </w:p>
    <w:sectPr w:rsidR="00597CD1" w:rsidRPr="009B5117" w:rsidSect="00597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77" w:rsidRDefault="00BF6477" w:rsidP="009B5117">
      <w:pPr>
        <w:spacing w:line="240" w:lineRule="auto"/>
      </w:pPr>
      <w:r>
        <w:separator/>
      </w:r>
    </w:p>
  </w:endnote>
  <w:endnote w:type="continuationSeparator" w:id="1">
    <w:p w:rsidR="00BF6477" w:rsidRDefault="00BF6477" w:rsidP="009B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7" w:rsidRDefault="009B5117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508.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B&#10;ax01twEAAFQDAAAOAAAAAAAAAAEAIAAAAB4BAABkcnMvZTJvRG9jLnhtbFBLBQYAAAAABgAGAFkB&#10;AABHBQAAAAA=&#10;" filled="f" stroked="f">
          <v:fill o:detectmouseclick="t"/>
          <v:textbox style="mso-next-textbox:#文本框 2;mso-fit-shape-to-text:t" inset="0,0,0,0">
            <w:txbxContent>
              <w:p w:rsidR="009B5117" w:rsidRDefault="009B5117">
                <w:pPr>
                  <w:snapToGrid w:val="0"/>
                  <w:rPr>
                    <w:rFonts w:eastAsia="仿宋_GB2312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9B5117">
                  <w:rPr>
                    <w:noProof/>
                  </w:rPr>
                  <w:t>-</w:t>
                </w:r>
                <w:r>
                  <w:rPr>
                    <w:noProof/>
                    <w:sz w:val="18"/>
                  </w:rPr>
                  <w:t xml:space="preserve">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77" w:rsidRDefault="00BF6477" w:rsidP="009B5117">
      <w:pPr>
        <w:spacing w:line="240" w:lineRule="auto"/>
      </w:pPr>
      <w:r>
        <w:separator/>
      </w:r>
    </w:p>
  </w:footnote>
  <w:footnote w:type="continuationSeparator" w:id="1">
    <w:p w:rsidR="00BF6477" w:rsidRDefault="00BF6477" w:rsidP="009B5117">
      <w:pPr>
        <w:spacing w:line="240" w:lineRule="auto"/>
      </w:pPr>
      <w:r>
        <w:continuationSeparator/>
      </w:r>
    </w:p>
  </w:footnote>
  <w:footnote w:id="2">
    <w:p w:rsidR="009B5117" w:rsidRDefault="009B5117" w:rsidP="009B5117">
      <w:pPr>
        <w:pStyle w:val="ac"/>
      </w:pPr>
      <w:r>
        <w:rPr>
          <w:rStyle w:val="af"/>
        </w:rPr>
        <w:t>*</w:t>
      </w:r>
      <w:r>
        <w:t xml:space="preserve"> </w:t>
      </w:r>
      <w:r>
        <w:rPr>
          <w:rFonts w:hint="eastAsia"/>
        </w:rPr>
        <w:t>有关数据和信息仅用于我省贸易摩擦应对研究，将严格进行数据和信息的保密。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7" w:rsidRDefault="009B5117">
    <w:pPr>
      <w:pStyle w:val="a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117"/>
    <w:rsid w:val="00043031"/>
    <w:rsid w:val="00093A01"/>
    <w:rsid w:val="00095125"/>
    <w:rsid w:val="000E0B4A"/>
    <w:rsid w:val="001151D6"/>
    <w:rsid w:val="00163F2A"/>
    <w:rsid w:val="00172D2D"/>
    <w:rsid w:val="00196EE7"/>
    <w:rsid w:val="0020046B"/>
    <w:rsid w:val="00200480"/>
    <w:rsid w:val="00211B96"/>
    <w:rsid w:val="00225FF0"/>
    <w:rsid w:val="002266AE"/>
    <w:rsid w:val="00373B67"/>
    <w:rsid w:val="003C7566"/>
    <w:rsid w:val="003E3FB8"/>
    <w:rsid w:val="004B5541"/>
    <w:rsid w:val="0052027A"/>
    <w:rsid w:val="00597CD1"/>
    <w:rsid w:val="005F3C09"/>
    <w:rsid w:val="006957B2"/>
    <w:rsid w:val="006F2707"/>
    <w:rsid w:val="007A1E38"/>
    <w:rsid w:val="007C3165"/>
    <w:rsid w:val="0081250F"/>
    <w:rsid w:val="008222A9"/>
    <w:rsid w:val="008B0B31"/>
    <w:rsid w:val="008C389B"/>
    <w:rsid w:val="008F45EE"/>
    <w:rsid w:val="00914336"/>
    <w:rsid w:val="00931491"/>
    <w:rsid w:val="009510AF"/>
    <w:rsid w:val="009B0FCE"/>
    <w:rsid w:val="009B5117"/>
    <w:rsid w:val="00A92595"/>
    <w:rsid w:val="00AC7207"/>
    <w:rsid w:val="00B43C46"/>
    <w:rsid w:val="00B77CB2"/>
    <w:rsid w:val="00B90A65"/>
    <w:rsid w:val="00BA642E"/>
    <w:rsid w:val="00BC5D0E"/>
    <w:rsid w:val="00BF6477"/>
    <w:rsid w:val="00C14D56"/>
    <w:rsid w:val="00C3686A"/>
    <w:rsid w:val="00C55BFE"/>
    <w:rsid w:val="00CB5B10"/>
    <w:rsid w:val="00CD18F8"/>
    <w:rsid w:val="00D17A99"/>
    <w:rsid w:val="00D3068B"/>
    <w:rsid w:val="00D47728"/>
    <w:rsid w:val="00D64F7F"/>
    <w:rsid w:val="00D66756"/>
    <w:rsid w:val="00DD38E4"/>
    <w:rsid w:val="00E64361"/>
    <w:rsid w:val="00E7536D"/>
    <w:rsid w:val="00F021A3"/>
    <w:rsid w:val="00F11D72"/>
    <w:rsid w:val="00F458DC"/>
    <w:rsid w:val="00FE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574" w:lineRule="exact"/>
        <w:ind w:left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locked="1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E"/>
    <w:pPr>
      <w:widowControl w:val="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A642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A642E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BA642E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BA642E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BA642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uiPriority w:val="99"/>
    <w:semiHidden/>
    <w:unhideWhenUsed/>
    <w:rsid w:val="00FE0679"/>
    <w:pPr>
      <w:spacing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FE0679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BA642E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Strong"/>
    <w:qFormat/>
    <w:locked/>
    <w:rsid w:val="00FE0679"/>
    <w:rPr>
      <w:b/>
      <w:bCs/>
    </w:rPr>
  </w:style>
  <w:style w:type="character" w:customStyle="1" w:styleId="2Char">
    <w:name w:val="标题 2 Char"/>
    <w:basedOn w:val="a0"/>
    <w:link w:val="2"/>
    <w:rsid w:val="00BA64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A642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A642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BA642E"/>
    <w:rPr>
      <w:rFonts w:ascii="Times New Roman" w:hAnsi="Times New Roman"/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qFormat/>
    <w:rsid w:val="00BA642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BA642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BA642E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BA642E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99"/>
    <w:qFormat/>
    <w:rsid w:val="00BA642E"/>
    <w:pPr>
      <w:ind w:firstLine="420"/>
    </w:pPr>
  </w:style>
  <w:style w:type="paragraph" w:customStyle="1" w:styleId="a7">
    <w:name w:val="公文标题"/>
    <w:basedOn w:val="a"/>
    <w:link w:val="a8"/>
    <w:qFormat/>
    <w:rsid w:val="00BA642E"/>
    <w:pPr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a8">
    <w:name w:val="公文标题 字符"/>
    <w:basedOn w:val="a0"/>
    <w:link w:val="a7"/>
    <w:rsid w:val="00BA642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9">
    <w:name w:val="公文一标"/>
    <w:basedOn w:val="a"/>
    <w:link w:val="aa"/>
    <w:autoRedefine/>
    <w:qFormat/>
    <w:rsid w:val="00BA642E"/>
    <w:pPr>
      <w:ind w:firstLine="640"/>
    </w:pPr>
    <w:rPr>
      <w:rFonts w:ascii="黑体" w:eastAsia="黑体" w:hAnsi="黑体" w:cstheme="minorBidi"/>
      <w:sz w:val="32"/>
      <w:szCs w:val="32"/>
    </w:rPr>
  </w:style>
  <w:style w:type="character" w:customStyle="1" w:styleId="aa">
    <w:name w:val="公文一标 字符"/>
    <w:basedOn w:val="a0"/>
    <w:link w:val="a9"/>
    <w:rsid w:val="00BA642E"/>
    <w:rPr>
      <w:rFonts w:ascii="黑体" w:eastAsia="黑体" w:hAnsi="黑体" w:cstheme="minorBidi"/>
      <w:kern w:val="2"/>
      <w:sz w:val="32"/>
      <w:szCs w:val="32"/>
    </w:rPr>
  </w:style>
  <w:style w:type="paragraph" w:customStyle="1" w:styleId="ab">
    <w:name w:val="公文"/>
    <w:basedOn w:val="a"/>
    <w:link w:val="Char1"/>
    <w:autoRedefine/>
    <w:qFormat/>
    <w:rsid w:val="00BA642E"/>
    <w:pPr>
      <w:ind w:firstLine="640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Char1">
    <w:name w:val="公文 Char"/>
    <w:link w:val="ab"/>
    <w:qFormat/>
    <w:rsid w:val="00BA642E"/>
    <w:rPr>
      <w:rFonts w:ascii="仿宋_GB2312" w:eastAsia="仿宋_GB2312" w:hAnsiTheme="minorHAnsi" w:cstheme="minorBidi"/>
      <w:kern w:val="2"/>
      <w:sz w:val="32"/>
      <w:szCs w:val="32"/>
    </w:rPr>
  </w:style>
  <w:style w:type="paragraph" w:styleId="ac">
    <w:name w:val="footnote text"/>
    <w:basedOn w:val="a"/>
    <w:link w:val="Char2"/>
    <w:uiPriority w:val="99"/>
    <w:semiHidden/>
    <w:unhideWhenUsed/>
    <w:rsid w:val="009B5117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c"/>
    <w:uiPriority w:val="99"/>
    <w:semiHidden/>
    <w:rsid w:val="009B5117"/>
    <w:rPr>
      <w:rFonts w:ascii="Times New Roman" w:hAnsi="Times New Roman"/>
      <w:kern w:val="2"/>
      <w:sz w:val="18"/>
      <w:szCs w:val="18"/>
    </w:rPr>
  </w:style>
  <w:style w:type="paragraph" w:styleId="ad">
    <w:name w:val="footer"/>
    <w:basedOn w:val="a"/>
    <w:link w:val="Char3"/>
    <w:qFormat/>
    <w:rsid w:val="009B5117"/>
    <w:pPr>
      <w:tabs>
        <w:tab w:val="center" w:pos="4153"/>
        <w:tab w:val="right" w:pos="8306"/>
      </w:tabs>
      <w:snapToGrid w:val="0"/>
      <w:spacing w:line="240" w:lineRule="auto"/>
      <w:ind w:left="0"/>
    </w:pPr>
    <w:rPr>
      <w:sz w:val="18"/>
      <w:szCs w:val="18"/>
    </w:rPr>
  </w:style>
  <w:style w:type="character" w:customStyle="1" w:styleId="Char3">
    <w:name w:val="页脚 Char"/>
    <w:basedOn w:val="a0"/>
    <w:link w:val="ad"/>
    <w:rsid w:val="009B5117"/>
    <w:rPr>
      <w:rFonts w:ascii="Times New Roman" w:hAnsi="Times New Roman"/>
      <w:kern w:val="2"/>
      <w:sz w:val="18"/>
      <w:szCs w:val="18"/>
    </w:rPr>
  </w:style>
  <w:style w:type="paragraph" w:styleId="ae">
    <w:name w:val="header"/>
    <w:basedOn w:val="a"/>
    <w:link w:val="Char4"/>
    <w:qFormat/>
    <w:rsid w:val="009B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e"/>
    <w:rsid w:val="009B5117"/>
    <w:rPr>
      <w:rFonts w:ascii="Times New Roman" w:hAnsi="Times New Roman"/>
      <w:kern w:val="2"/>
      <w:sz w:val="18"/>
      <w:szCs w:val="18"/>
    </w:rPr>
  </w:style>
  <w:style w:type="character" w:styleId="af">
    <w:name w:val="footnote reference"/>
    <w:qFormat/>
    <w:rsid w:val="009B51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idian.com/fanwen/mishuxingzheng/gongzuojih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刘志豪</dc:creator>
  <cp:lastModifiedBy>刘志豪</cp:lastModifiedBy>
  <cp:revision>1</cp:revision>
  <dcterms:created xsi:type="dcterms:W3CDTF">2020-08-06T08:03:00Z</dcterms:created>
  <dcterms:modified xsi:type="dcterms:W3CDTF">2020-08-06T08:05:00Z</dcterms:modified>
</cp:coreProperties>
</file>