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70F" w:rsidRPr="008D69AF" w:rsidRDefault="001E270F" w:rsidP="00787992">
      <w:pPr>
        <w:tabs>
          <w:tab w:val="center" w:pos="5386"/>
        </w:tabs>
        <w:spacing w:line="500" w:lineRule="atLeast"/>
        <w:jc w:val="center"/>
        <w:rPr>
          <w:rFonts w:ascii="方正小标宋简体" w:eastAsia="方正小标宋简体" w:hAnsi="STZhongsong"/>
          <w:b/>
          <w:bCs/>
          <w:sz w:val="52"/>
          <w:szCs w:val="36"/>
        </w:rPr>
      </w:pPr>
      <w:r w:rsidRPr="008D69AF">
        <w:rPr>
          <w:rFonts w:ascii="方正小标宋简体" w:eastAsia="方正小标宋简体" w:hAnsi="STZhongsong" w:hint="eastAsia"/>
          <w:b/>
          <w:bCs/>
          <w:sz w:val="52"/>
          <w:szCs w:val="36"/>
        </w:rPr>
        <w:t>中山市人民政府征收土地公告</w:t>
      </w:r>
    </w:p>
    <w:p w:rsidR="001E270F" w:rsidRPr="008D69AF" w:rsidRDefault="001E270F" w:rsidP="00FE5074">
      <w:pPr>
        <w:spacing w:line="460" w:lineRule="exact"/>
        <w:ind w:firstLineChars="200" w:firstLine="616"/>
        <w:jc w:val="center"/>
        <w:rPr>
          <w:rFonts w:ascii="仿宋_GB2312" w:eastAsia="仿宋_GB2312" w:hAnsi="宋体"/>
          <w:snapToGrid w:val="0"/>
          <w:spacing w:val="-6"/>
          <w:kern w:val="32"/>
          <w:sz w:val="32"/>
        </w:rPr>
      </w:pPr>
      <w:proofErr w:type="gramStart"/>
      <w:r w:rsidRPr="008D69AF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>中府征〔2020〕</w:t>
      </w:r>
      <w:proofErr w:type="gramEnd"/>
      <w:r w:rsidRPr="008D69AF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 xml:space="preserve">  号</w:t>
      </w:r>
    </w:p>
    <w:p w:rsidR="001E270F" w:rsidRPr="008D69AF" w:rsidRDefault="001E270F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8D69AF">
        <w:rPr>
          <w:rFonts w:ascii="仿宋" w:eastAsia="仿宋" w:hAnsi="仿宋"/>
          <w:sz w:val="28"/>
        </w:rPr>
        <w:t>根据《中华人民共和国土地管理法》第46条、《中华人民共和国土地管理法实施条例》第25条和《</w:t>
      </w:r>
      <w:r w:rsidRPr="008D69AF">
        <w:rPr>
          <w:rFonts w:ascii="仿宋" w:eastAsia="仿宋" w:hAnsi="仿宋" w:hint="eastAsia"/>
          <w:sz w:val="28"/>
        </w:rPr>
        <w:t>广东省实施&lt;中华人民共和国土地管理法&gt;办法</w:t>
      </w:r>
      <w:r w:rsidRPr="008D69AF">
        <w:rPr>
          <w:rFonts w:ascii="仿宋" w:eastAsia="仿宋" w:hAnsi="仿宋"/>
          <w:sz w:val="28"/>
        </w:rPr>
        <w:t>》的有关规定</w:t>
      </w:r>
      <w:r w:rsidRPr="008D69AF">
        <w:rPr>
          <w:rFonts w:ascii="仿宋" w:eastAsia="仿宋" w:hAnsi="仿宋" w:hint="eastAsia"/>
          <w:sz w:val="28"/>
        </w:rPr>
        <w:t>，2020年3月3日，</w:t>
      </w:r>
      <w:r w:rsidRPr="008D69AF">
        <w:rPr>
          <w:rFonts w:ascii="仿宋" w:eastAsia="仿宋" w:hAnsi="仿宋"/>
          <w:sz w:val="28"/>
        </w:rPr>
        <w:t>经广东省人民政府，以</w:t>
      </w:r>
      <w:r w:rsidRPr="008D69AF">
        <w:rPr>
          <w:rFonts w:ascii="仿宋" w:eastAsia="仿宋" w:hAnsi="仿宋" w:hint="eastAsia"/>
          <w:sz w:val="28"/>
        </w:rPr>
        <w:t>粤府土审（13）〔2020〕</w:t>
      </w:r>
      <w:r w:rsidRPr="008D69AF">
        <w:rPr>
          <w:rFonts w:ascii="仿宋" w:eastAsia="仿宋" w:hAnsi="仿宋"/>
          <w:noProof/>
          <w:sz w:val="28"/>
        </w:rPr>
        <w:t>7</w:t>
      </w:r>
      <w:r w:rsidRPr="008D69AF">
        <w:rPr>
          <w:rFonts w:ascii="仿宋" w:eastAsia="仿宋" w:hAnsi="仿宋" w:hint="eastAsia"/>
          <w:sz w:val="28"/>
        </w:rPr>
        <w:t>号</w:t>
      </w:r>
      <w:r w:rsidRPr="008D69AF">
        <w:rPr>
          <w:rFonts w:ascii="仿宋" w:eastAsia="仿宋" w:hAnsi="仿宋"/>
          <w:sz w:val="28"/>
        </w:rPr>
        <w:t>批准</w:t>
      </w:r>
      <w:r w:rsidRPr="008D69AF">
        <w:rPr>
          <w:rFonts w:ascii="仿宋" w:eastAsia="仿宋" w:hAnsi="仿宋" w:hint="eastAsia"/>
          <w:sz w:val="28"/>
        </w:rPr>
        <w:t>我市征收</w:t>
      </w:r>
      <w:r w:rsidRPr="008D69AF">
        <w:rPr>
          <w:rFonts w:ascii="仿宋" w:eastAsia="仿宋" w:hAnsi="仿宋"/>
          <w:noProof/>
          <w:sz w:val="28"/>
        </w:rPr>
        <w:t>中山市民众镇沿江村前丰第一经济合作社</w:t>
      </w:r>
      <w:r w:rsidRPr="008D69AF">
        <w:rPr>
          <w:rFonts w:ascii="仿宋" w:eastAsia="仿宋" w:hAnsi="仿宋" w:hint="eastAsia"/>
          <w:sz w:val="28"/>
        </w:rPr>
        <w:t>农民集体用地</w:t>
      </w:r>
      <w:r w:rsidRPr="008D69AF">
        <w:rPr>
          <w:rFonts w:ascii="仿宋" w:eastAsia="仿宋" w:hAnsi="仿宋"/>
          <w:noProof/>
          <w:sz w:val="28"/>
        </w:rPr>
        <w:t>0.6539</w:t>
      </w:r>
      <w:r w:rsidRPr="008D69AF">
        <w:rPr>
          <w:rFonts w:ascii="仿宋" w:eastAsia="仿宋" w:hAnsi="仿宋" w:hint="eastAsia"/>
          <w:sz w:val="28"/>
        </w:rPr>
        <w:t>公顷为国有土地</w:t>
      </w:r>
      <w:r w:rsidRPr="008D69AF">
        <w:rPr>
          <w:rFonts w:ascii="仿宋" w:eastAsia="仿宋" w:hAnsi="仿宋"/>
          <w:sz w:val="28"/>
        </w:rPr>
        <w:t>。现将经</w:t>
      </w:r>
      <w:r w:rsidRPr="008D69AF">
        <w:rPr>
          <w:rFonts w:ascii="仿宋" w:eastAsia="仿宋" w:hAnsi="仿宋" w:hint="eastAsia"/>
          <w:sz w:val="28"/>
        </w:rPr>
        <w:t>省人民政府</w:t>
      </w:r>
      <w:r w:rsidRPr="008D69AF">
        <w:rPr>
          <w:rFonts w:ascii="仿宋" w:eastAsia="仿宋" w:hAnsi="仿宋"/>
          <w:sz w:val="28"/>
        </w:rPr>
        <w:t>批准的《征收土地方案》内容和有关事项公告如下：</w:t>
      </w:r>
    </w:p>
    <w:p w:rsidR="001E270F" w:rsidRPr="008D69AF" w:rsidRDefault="001E270F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8D69AF">
        <w:rPr>
          <w:rFonts w:ascii="仿宋" w:eastAsia="仿宋" w:hAnsi="仿宋"/>
          <w:sz w:val="28"/>
        </w:rPr>
        <w:t>一、征收土地用途：</w:t>
      </w:r>
      <w:r w:rsidRPr="008D69AF">
        <w:rPr>
          <w:rFonts w:ascii="仿宋" w:eastAsia="仿宋" w:hAnsi="仿宋" w:hint="eastAsia"/>
          <w:sz w:val="28"/>
        </w:rPr>
        <w:t>城镇建设用地</w:t>
      </w:r>
      <w:r w:rsidRPr="008D69AF">
        <w:rPr>
          <w:rFonts w:ascii="仿宋" w:eastAsia="仿宋" w:hAnsi="仿宋"/>
          <w:sz w:val="28"/>
        </w:rPr>
        <w:t>。</w:t>
      </w:r>
    </w:p>
    <w:p w:rsidR="001E270F" w:rsidRPr="008D69AF" w:rsidRDefault="001E270F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8D69AF">
        <w:rPr>
          <w:rFonts w:ascii="仿宋" w:eastAsia="仿宋" w:hAnsi="仿宋"/>
          <w:sz w:val="28"/>
        </w:rPr>
        <w:t>二、征收土地位置</w:t>
      </w:r>
      <w:r w:rsidRPr="008D69AF">
        <w:rPr>
          <w:rFonts w:ascii="仿宋" w:eastAsia="仿宋" w:hAnsi="仿宋" w:hint="eastAsia"/>
          <w:sz w:val="28"/>
        </w:rPr>
        <w:t>：</w:t>
      </w:r>
      <w:r w:rsidRPr="008D69AF">
        <w:rPr>
          <w:rFonts w:ascii="仿宋" w:eastAsia="仿宋" w:hAnsi="仿宋"/>
          <w:sz w:val="28"/>
        </w:rPr>
        <w:t>位于</w:t>
      </w:r>
      <w:r w:rsidRPr="008D69AF">
        <w:rPr>
          <w:rFonts w:ascii="仿宋" w:eastAsia="仿宋" w:hAnsi="仿宋"/>
          <w:noProof/>
          <w:sz w:val="28"/>
        </w:rPr>
        <w:t>中山市民众镇沿江村前丰第一经济合作社</w:t>
      </w:r>
      <w:r w:rsidRPr="008D69AF">
        <w:rPr>
          <w:rFonts w:ascii="仿宋" w:eastAsia="仿宋" w:hAnsi="仿宋" w:hint="eastAsia"/>
          <w:sz w:val="28"/>
        </w:rPr>
        <w:t>，</w:t>
      </w:r>
      <w:r w:rsidRPr="008D69AF">
        <w:rPr>
          <w:rFonts w:ascii="仿宋" w:eastAsia="仿宋" w:hAnsi="仿宋"/>
          <w:sz w:val="28"/>
        </w:rPr>
        <w:t>具体位置见附图。</w:t>
      </w:r>
    </w:p>
    <w:p w:rsidR="001E270F" w:rsidRPr="008D69AF" w:rsidRDefault="001E270F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8D69AF">
        <w:rPr>
          <w:rFonts w:ascii="仿宋" w:eastAsia="仿宋" w:hAnsi="仿宋"/>
          <w:sz w:val="28"/>
        </w:rPr>
        <w:t>三、被征地村（组）及面积</w:t>
      </w:r>
    </w:p>
    <w:p w:rsidR="001E270F" w:rsidRPr="008D69AF" w:rsidRDefault="001E270F" w:rsidP="00D53997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8D69AF">
        <w:rPr>
          <w:rFonts w:ascii="仿宋" w:eastAsia="仿宋" w:hAnsi="仿宋"/>
          <w:noProof/>
          <w:sz w:val="28"/>
        </w:rPr>
        <w:t>中山市民众镇沿江村前丰第一经济合作社</w:t>
      </w:r>
      <w:r w:rsidRPr="008D69AF">
        <w:rPr>
          <w:rFonts w:ascii="仿宋" w:eastAsia="仿宋" w:hAnsi="仿宋" w:hint="eastAsia"/>
          <w:sz w:val="28"/>
        </w:rPr>
        <w:t>农民集体土地</w:t>
      </w:r>
      <w:r w:rsidRPr="008D69AF">
        <w:rPr>
          <w:rFonts w:ascii="仿宋" w:eastAsia="仿宋" w:hAnsi="仿宋"/>
          <w:noProof/>
          <w:sz w:val="28"/>
          <w:szCs w:val="28"/>
        </w:rPr>
        <w:t>0.6539</w:t>
      </w:r>
      <w:r w:rsidRPr="008D69AF">
        <w:rPr>
          <w:rFonts w:ascii="仿宋" w:eastAsia="仿宋" w:hAnsi="仿宋"/>
          <w:sz w:val="28"/>
          <w:szCs w:val="28"/>
        </w:rPr>
        <w:t>公顷，</w:t>
      </w:r>
      <w:r w:rsidRPr="008D69AF">
        <w:rPr>
          <w:rFonts w:ascii="仿宋" w:eastAsia="仿宋" w:hAnsi="仿宋" w:hint="eastAsia"/>
          <w:sz w:val="28"/>
          <w:szCs w:val="28"/>
        </w:rPr>
        <w:t>其中园地</w:t>
      </w:r>
      <w:r w:rsidRPr="008D69AF">
        <w:rPr>
          <w:rFonts w:ascii="仿宋" w:eastAsia="仿宋" w:hAnsi="仿宋"/>
          <w:noProof/>
          <w:sz w:val="28"/>
          <w:szCs w:val="28"/>
        </w:rPr>
        <w:t>0.6258</w:t>
      </w:r>
      <w:r w:rsidRPr="008D69AF">
        <w:rPr>
          <w:rFonts w:ascii="仿宋" w:eastAsia="仿宋" w:hAnsi="仿宋" w:hint="eastAsia"/>
          <w:sz w:val="28"/>
          <w:szCs w:val="28"/>
        </w:rPr>
        <w:t>公顷（</w:t>
      </w:r>
      <w:proofErr w:type="gramStart"/>
      <w:r w:rsidRPr="008D69AF">
        <w:rPr>
          <w:rFonts w:ascii="仿宋" w:eastAsia="仿宋" w:hAnsi="仿宋" w:hint="eastAsia"/>
          <w:sz w:val="28"/>
          <w:szCs w:val="28"/>
        </w:rPr>
        <w:t>含可调整</w:t>
      </w:r>
      <w:proofErr w:type="gramEnd"/>
      <w:r w:rsidRPr="008D69AF">
        <w:rPr>
          <w:rFonts w:ascii="仿宋" w:eastAsia="仿宋" w:hAnsi="仿宋" w:hint="eastAsia"/>
          <w:sz w:val="28"/>
          <w:szCs w:val="28"/>
        </w:rPr>
        <w:t>园地</w:t>
      </w:r>
      <w:r w:rsidRPr="008D69AF">
        <w:rPr>
          <w:rFonts w:ascii="仿宋" w:eastAsia="仿宋" w:hAnsi="仿宋"/>
          <w:noProof/>
          <w:sz w:val="28"/>
          <w:szCs w:val="28"/>
        </w:rPr>
        <w:t>0.0853</w:t>
      </w:r>
      <w:r w:rsidRPr="008D69AF">
        <w:rPr>
          <w:rFonts w:ascii="仿宋" w:eastAsia="仿宋" w:hAnsi="仿宋" w:hint="eastAsia"/>
          <w:sz w:val="28"/>
          <w:szCs w:val="28"/>
        </w:rPr>
        <w:t>公顷）、其他农用地</w:t>
      </w:r>
      <w:r w:rsidRPr="008D69AF">
        <w:rPr>
          <w:rFonts w:ascii="仿宋" w:eastAsia="仿宋" w:hAnsi="仿宋"/>
          <w:noProof/>
          <w:sz w:val="28"/>
          <w:szCs w:val="28"/>
        </w:rPr>
        <w:t>0.0281</w:t>
      </w:r>
      <w:r w:rsidRPr="008D69AF">
        <w:rPr>
          <w:rFonts w:ascii="仿宋" w:eastAsia="仿宋" w:hAnsi="仿宋" w:hint="eastAsia"/>
          <w:sz w:val="28"/>
          <w:szCs w:val="28"/>
        </w:rPr>
        <w:t>公顷</w:t>
      </w:r>
      <w:r w:rsidRPr="008D69AF">
        <w:rPr>
          <w:rFonts w:ascii="仿宋" w:eastAsia="仿宋" w:hAnsi="仿宋" w:hint="eastAsia"/>
          <w:sz w:val="28"/>
        </w:rPr>
        <w:t>。</w:t>
      </w:r>
    </w:p>
    <w:p w:rsidR="001E270F" w:rsidRPr="008D69AF" w:rsidRDefault="001E270F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8D69AF">
        <w:rPr>
          <w:rFonts w:ascii="仿宋" w:eastAsia="仿宋" w:hAnsi="仿宋"/>
          <w:sz w:val="28"/>
        </w:rPr>
        <w:t>四、土地补偿安置费</w:t>
      </w:r>
      <w:r w:rsidRPr="008D69AF">
        <w:rPr>
          <w:rFonts w:ascii="仿宋" w:eastAsia="仿宋" w:hAnsi="仿宋" w:hint="eastAsia"/>
          <w:sz w:val="28"/>
        </w:rPr>
        <w:t>、青苗及地上附着物补偿</w:t>
      </w:r>
      <w:r w:rsidRPr="008D69AF">
        <w:rPr>
          <w:rFonts w:ascii="仿宋" w:eastAsia="仿宋" w:hAnsi="仿宋"/>
          <w:sz w:val="28"/>
        </w:rPr>
        <w:t>标准</w:t>
      </w:r>
    </w:p>
    <w:p w:rsidR="001E270F" w:rsidRPr="008D69AF" w:rsidRDefault="001E270F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8D69AF">
        <w:rPr>
          <w:rFonts w:ascii="仿宋" w:eastAsia="仿宋" w:hAnsi="仿宋"/>
          <w:sz w:val="28"/>
        </w:rPr>
        <w:t>（一）土地补偿费和安置补助费标准</w:t>
      </w:r>
      <w:r w:rsidRPr="008D69AF">
        <w:rPr>
          <w:rFonts w:ascii="仿宋" w:eastAsia="仿宋" w:hAnsi="仿宋" w:hint="eastAsia"/>
          <w:sz w:val="28"/>
        </w:rPr>
        <w:t xml:space="preserve">: </w:t>
      </w:r>
      <w:r w:rsidR="0054443E" w:rsidRPr="008D69AF">
        <w:rPr>
          <w:rFonts w:ascii="仿宋" w:eastAsia="仿宋" w:hAnsi="仿宋" w:hint="eastAsia"/>
          <w:sz w:val="28"/>
        </w:rPr>
        <w:t>各地类均按132万元/公顷补偿。</w:t>
      </w:r>
    </w:p>
    <w:p w:rsidR="001E270F" w:rsidRPr="008D69AF" w:rsidRDefault="001E270F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8D69AF">
        <w:rPr>
          <w:rFonts w:ascii="仿宋" w:eastAsia="仿宋" w:hAnsi="仿宋"/>
          <w:sz w:val="28"/>
        </w:rPr>
        <w:t>（二）</w:t>
      </w:r>
      <w:r w:rsidRPr="008D69AF">
        <w:rPr>
          <w:rFonts w:ascii="仿宋" w:eastAsia="仿宋" w:hAnsi="仿宋" w:hint="eastAsia"/>
          <w:sz w:val="28"/>
        </w:rPr>
        <w:t>青苗及地上附着物补偿</w:t>
      </w:r>
      <w:r w:rsidRPr="008D69AF">
        <w:rPr>
          <w:rFonts w:ascii="仿宋" w:eastAsia="仿宋" w:hAnsi="仿宋"/>
          <w:sz w:val="28"/>
        </w:rPr>
        <w:t>标准</w:t>
      </w:r>
      <w:r w:rsidRPr="008D69AF">
        <w:rPr>
          <w:rFonts w:ascii="仿宋" w:eastAsia="仿宋" w:hAnsi="仿宋" w:hint="eastAsia"/>
          <w:sz w:val="28"/>
        </w:rPr>
        <w:t>：被征收土地上青苗及附着物均按15万元/公顷补偿。</w:t>
      </w:r>
    </w:p>
    <w:p w:rsidR="001E270F" w:rsidRPr="008D69AF" w:rsidRDefault="001E270F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8D69AF">
        <w:rPr>
          <w:rFonts w:ascii="仿宋" w:eastAsia="仿宋" w:hAnsi="仿宋" w:hint="eastAsia"/>
          <w:sz w:val="28"/>
        </w:rPr>
        <w:t>征地补偿总额为</w:t>
      </w:r>
      <w:r w:rsidRPr="008D69AF">
        <w:rPr>
          <w:rFonts w:ascii="仿宋" w:eastAsia="仿宋" w:hAnsi="仿宋"/>
          <w:noProof/>
          <w:sz w:val="28"/>
        </w:rPr>
        <w:t>96.1233</w:t>
      </w:r>
      <w:r w:rsidRPr="008D69AF">
        <w:rPr>
          <w:rFonts w:ascii="仿宋" w:eastAsia="仿宋" w:hAnsi="仿宋" w:hint="eastAsia"/>
          <w:sz w:val="28"/>
        </w:rPr>
        <w:t>万元。</w:t>
      </w:r>
    </w:p>
    <w:p w:rsidR="001E270F" w:rsidRPr="008D69AF" w:rsidRDefault="001E270F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8D69AF">
        <w:rPr>
          <w:rFonts w:ascii="仿宋" w:eastAsia="仿宋" w:hAnsi="仿宋"/>
          <w:sz w:val="28"/>
        </w:rPr>
        <w:t>五、</w:t>
      </w:r>
      <w:r w:rsidRPr="008D69AF">
        <w:rPr>
          <w:rFonts w:ascii="仿宋" w:eastAsia="仿宋" w:hAnsi="仿宋" w:hint="eastAsia"/>
          <w:sz w:val="28"/>
        </w:rPr>
        <w:t>农业人口安置方法：按《中华人民共和国土地管理法》第47条规定的方法落实安置，所需费用已包含在土地补偿费和安置补偿费中。</w:t>
      </w:r>
    </w:p>
    <w:p w:rsidR="001E270F" w:rsidRPr="008D69AF" w:rsidRDefault="001E270F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8D69AF">
        <w:rPr>
          <w:rFonts w:ascii="仿宋" w:eastAsia="仿宋" w:hAnsi="仿宋"/>
          <w:sz w:val="28"/>
        </w:rPr>
        <w:t>六、</w:t>
      </w:r>
      <w:r w:rsidRPr="008D69AF">
        <w:rPr>
          <w:rFonts w:ascii="仿宋" w:eastAsia="仿宋" w:hAnsi="仿宋" w:hint="eastAsia"/>
          <w:sz w:val="28"/>
        </w:rPr>
        <w:t>被征收土地所有权人及相关权利人应当在征收土地公告规定的10个工作日内持集体土地所有权证、集体土地使用权证、集体土地承包合同及身份证等到联系地址办理征地补偿登记手续，凡未如期办理征地补偿登记手续的，其补偿内容以土地行政主管部门的调查结果为准。</w:t>
      </w:r>
      <w:r w:rsidRPr="008D69AF">
        <w:rPr>
          <w:rFonts w:ascii="仿宋" w:eastAsia="仿宋" w:hAnsi="仿宋"/>
          <w:sz w:val="28"/>
        </w:rPr>
        <w:t>凡从土地行政主管部门现场调查之日起，抢建、抢种的地上附着物不予补偿。</w:t>
      </w:r>
      <w:r w:rsidRPr="008D69AF">
        <w:rPr>
          <w:rFonts w:ascii="仿宋" w:eastAsia="仿宋" w:hAnsi="仿宋" w:hint="eastAsia"/>
          <w:sz w:val="28"/>
        </w:rPr>
        <w:t>（受理时间：上午8:30—12:00，下午2:30—5:30）</w:t>
      </w:r>
    </w:p>
    <w:p w:rsidR="001E270F" w:rsidRPr="008D69AF" w:rsidRDefault="001E270F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8D69AF">
        <w:rPr>
          <w:rFonts w:ascii="仿宋" w:eastAsia="仿宋" w:hAnsi="仿宋" w:hint="eastAsia"/>
          <w:sz w:val="28"/>
        </w:rPr>
        <w:t>七、公告期限为本公告发布之日起10个工作日，被征收土地所有权人及相关权利人可以自公告期限届满之日起60日内就粤府土审（13）〔2020〕</w:t>
      </w:r>
      <w:r w:rsidRPr="008D69AF">
        <w:rPr>
          <w:rFonts w:ascii="仿宋" w:eastAsia="仿宋" w:hAnsi="仿宋"/>
          <w:noProof/>
          <w:sz w:val="28"/>
        </w:rPr>
        <w:t>7</w:t>
      </w:r>
      <w:r w:rsidRPr="008D69AF">
        <w:rPr>
          <w:rFonts w:ascii="仿宋" w:eastAsia="仿宋" w:hAnsi="仿宋" w:hint="eastAsia"/>
          <w:sz w:val="28"/>
        </w:rPr>
        <w:t>号征地批复向省人民政府申请行政复议。</w:t>
      </w:r>
    </w:p>
    <w:p w:rsidR="001E270F" w:rsidRPr="008D69AF" w:rsidRDefault="001E270F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8D69AF">
        <w:rPr>
          <w:rFonts w:ascii="仿宋" w:eastAsia="仿宋" w:hAnsi="仿宋"/>
          <w:sz w:val="28"/>
        </w:rPr>
        <w:t>特此公告。</w:t>
      </w:r>
    </w:p>
    <w:p w:rsidR="001E270F" w:rsidRPr="008D69AF" w:rsidRDefault="001E270F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</w:p>
    <w:p w:rsidR="001E270F" w:rsidRPr="008D69AF" w:rsidRDefault="001E270F" w:rsidP="00F30205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8D69AF">
        <w:rPr>
          <w:rFonts w:ascii="仿宋" w:eastAsia="仿宋" w:hAnsi="仿宋" w:hint="eastAsia"/>
          <w:sz w:val="28"/>
        </w:rPr>
        <w:t>联系人：</w:t>
      </w:r>
      <w:smartTag w:uri="urn:schemas-microsoft-com:office:smarttags" w:element="PersonName">
        <w:smartTagPr>
          <w:attr w:name="ProductID" w:val="卢"/>
        </w:smartTagPr>
        <w:r w:rsidRPr="008D69AF">
          <w:rPr>
            <w:rFonts w:ascii="仿宋" w:eastAsia="仿宋" w:hAnsi="仿宋" w:hint="eastAsia"/>
            <w:sz w:val="28"/>
          </w:rPr>
          <w:t>卢</w:t>
        </w:r>
      </w:smartTag>
      <w:r w:rsidRPr="008D69AF">
        <w:rPr>
          <w:rFonts w:ascii="仿宋" w:eastAsia="仿宋" w:hAnsi="仿宋" w:hint="eastAsia"/>
          <w:sz w:val="28"/>
        </w:rPr>
        <w:t>先生、</w:t>
      </w:r>
      <w:smartTag w:uri="urn:schemas-microsoft-com:office:smarttags" w:element="PersonName">
        <w:smartTagPr>
          <w:attr w:name="ProductID" w:val="吴"/>
        </w:smartTagPr>
        <w:r w:rsidRPr="008D69AF">
          <w:rPr>
            <w:rFonts w:ascii="仿宋" w:eastAsia="仿宋" w:hAnsi="仿宋" w:hint="eastAsia"/>
            <w:sz w:val="28"/>
          </w:rPr>
          <w:t>吴</w:t>
        </w:r>
      </w:smartTag>
      <w:r w:rsidRPr="008D69AF">
        <w:rPr>
          <w:rFonts w:ascii="仿宋" w:eastAsia="仿宋" w:hAnsi="仿宋" w:hint="eastAsia"/>
          <w:sz w:val="28"/>
        </w:rPr>
        <w:t>先生；联系电话：85168386。</w:t>
      </w:r>
    </w:p>
    <w:p w:rsidR="001E270F" w:rsidRPr="008D69AF" w:rsidRDefault="001E270F" w:rsidP="00F30205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8D69AF">
        <w:rPr>
          <w:rFonts w:ascii="仿宋" w:eastAsia="仿宋" w:hAnsi="仿宋" w:hint="eastAsia"/>
          <w:sz w:val="28"/>
        </w:rPr>
        <w:t>联系地址：民众镇六百六路61号政府大楼三楼。</w:t>
      </w:r>
    </w:p>
    <w:p w:rsidR="001E270F" w:rsidRPr="008D69AF" w:rsidRDefault="001E270F" w:rsidP="00435AB9">
      <w:pPr>
        <w:spacing w:line="460" w:lineRule="exact"/>
        <w:rPr>
          <w:rFonts w:ascii="仿宋" w:eastAsia="仿宋" w:hAnsi="仿宋"/>
          <w:sz w:val="28"/>
        </w:rPr>
      </w:pPr>
    </w:p>
    <w:p w:rsidR="001E270F" w:rsidRPr="008D69AF" w:rsidRDefault="001E270F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8D69AF">
        <w:rPr>
          <w:rFonts w:ascii="仿宋" w:eastAsia="仿宋" w:hAnsi="仿宋" w:hint="eastAsia"/>
          <w:sz w:val="28"/>
        </w:rPr>
        <w:t xml:space="preserve">                                           </w:t>
      </w:r>
      <w:r w:rsidRPr="008D69AF">
        <w:rPr>
          <w:rFonts w:ascii="仿宋" w:eastAsia="仿宋" w:hAnsi="仿宋"/>
          <w:sz w:val="28"/>
        </w:rPr>
        <w:t xml:space="preserve">      </w:t>
      </w:r>
      <w:r w:rsidRPr="008D69AF">
        <w:rPr>
          <w:rFonts w:ascii="仿宋" w:eastAsia="仿宋" w:hAnsi="仿宋" w:hint="eastAsia"/>
          <w:sz w:val="28"/>
        </w:rPr>
        <w:t xml:space="preserve">  中山市人民政府</w:t>
      </w:r>
    </w:p>
    <w:p w:rsidR="001E270F" w:rsidRPr="008D69AF" w:rsidRDefault="001E270F">
      <w:pPr>
        <w:spacing w:line="460" w:lineRule="exact"/>
        <w:ind w:firstLineChars="200" w:firstLine="560"/>
        <w:rPr>
          <w:rFonts w:ascii="仿宋" w:eastAsia="仿宋" w:hAnsi="仿宋"/>
          <w:sz w:val="28"/>
        </w:rPr>
        <w:sectPr w:rsidR="001E270F" w:rsidRPr="008D69AF" w:rsidSect="001E270F">
          <w:pgSz w:w="11906" w:h="16838"/>
          <w:pgMar w:top="227" w:right="284" w:bottom="232" w:left="284" w:header="851" w:footer="992" w:gutter="0"/>
          <w:pgNumType w:start="1"/>
          <w:cols w:space="720"/>
          <w:docGrid w:type="lines" w:linePitch="312"/>
        </w:sectPr>
      </w:pPr>
      <w:r w:rsidRPr="008D69AF">
        <w:rPr>
          <w:rFonts w:ascii="仿宋" w:eastAsia="仿宋" w:hAnsi="仿宋" w:hint="eastAsia"/>
          <w:sz w:val="28"/>
        </w:rPr>
        <w:t xml:space="preserve">                                              </w:t>
      </w:r>
      <w:r w:rsidRPr="008D69AF">
        <w:rPr>
          <w:rFonts w:ascii="仿宋" w:eastAsia="仿宋" w:hAnsi="仿宋"/>
          <w:sz w:val="28"/>
        </w:rPr>
        <w:t xml:space="preserve">        </w:t>
      </w:r>
      <w:r w:rsidRPr="008D69AF">
        <w:rPr>
          <w:rFonts w:ascii="仿宋" w:eastAsia="仿宋" w:hAnsi="仿宋" w:hint="eastAsia"/>
          <w:sz w:val="28"/>
        </w:rPr>
        <w:t>年  月  日</w:t>
      </w:r>
    </w:p>
    <w:p w:rsidR="001E270F" w:rsidRPr="00435AB9" w:rsidRDefault="001E270F" w:rsidP="00787992">
      <w:pPr>
        <w:tabs>
          <w:tab w:val="center" w:pos="5386"/>
        </w:tabs>
        <w:spacing w:line="500" w:lineRule="atLeast"/>
        <w:rPr>
          <w:rFonts w:ascii="仿宋" w:eastAsia="仿宋" w:hAnsi="仿宋"/>
          <w:sz w:val="28"/>
        </w:rPr>
      </w:pPr>
      <w:r w:rsidRPr="008D69AF">
        <w:rPr>
          <w:rFonts w:ascii="方正小标宋简体" w:eastAsia="方正小标宋简体" w:hAnsi="STZhongsong"/>
          <w:b/>
          <w:bCs/>
          <w:sz w:val="52"/>
          <w:szCs w:val="36"/>
        </w:rPr>
        <w:tab/>
      </w:r>
    </w:p>
    <w:sectPr w:rsidR="001E270F" w:rsidRPr="00435AB9" w:rsidSect="001E270F">
      <w:type w:val="continuous"/>
      <w:pgSz w:w="11906" w:h="16838"/>
      <w:pgMar w:top="227" w:right="284" w:bottom="232" w:left="2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207" w:rsidRDefault="00B95207" w:rsidP="00C83DB8">
      <w:r>
        <w:separator/>
      </w:r>
    </w:p>
  </w:endnote>
  <w:endnote w:type="continuationSeparator" w:id="0">
    <w:p w:rsidR="00B95207" w:rsidRDefault="00B95207" w:rsidP="00C8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207" w:rsidRDefault="00B95207" w:rsidP="00C83DB8">
      <w:r>
        <w:separator/>
      </w:r>
    </w:p>
  </w:footnote>
  <w:footnote w:type="continuationSeparator" w:id="0">
    <w:p w:rsidR="00B95207" w:rsidRDefault="00B95207" w:rsidP="00C83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EF"/>
    <w:rsid w:val="00007969"/>
    <w:rsid w:val="000202E0"/>
    <w:rsid w:val="000256BA"/>
    <w:rsid w:val="000621C4"/>
    <w:rsid w:val="0008471C"/>
    <w:rsid w:val="000848CC"/>
    <w:rsid w:val="000966F1"/>
    <w:rsid w:val="000A7A41"/>
    <w:rsid w:val="000C0CF8"/>
    <w:rsid w:val="000D004B"/>
    <w:rsid w:val="000D3FA0"/>
    <w:rsid w:val="000F469A"/>
    <w:rsid w:val="00106BB7"/>
    <w:rsid w:val="00132EA2"/>
    <w:rsid w:val="0013473C"/>
    <w:rsid w:val="00134F64"/>
    <w:rsid w:val="001429A0"/>
    <w:rsid w:val="00164721"/>
    <w:rsid w:val="00196B3E"/>
    <w:rsid w:val="001A4C7A"/>
    <w:rsid w:val="001A5045"/>
    <w:rsid w:val="001B27B0"/>
    <w:rsid w:val="001B2E81"/>
    <w:rsid w:val="001B41DE"/>
    <w:rsid w:val="001B70E4"/>
    <w:rsid w:val="001D139B"/>
    <w:rsid w:val="001D32E8"/>
    <w:rsid w:val="001E270F"/>
    <w:rsid w:val="00201F35"/>
    <w:rsid w:val="00205366"/>
    <w:rsid w:val="002103DA"/>
    <w:rsid w:val="0021414B"/>
    <w:rsid w:val="00232AB1"/>
    <w:rsid w:val="002711FC"/>
    <w:rsid w:val="002B15A6"/>
    <w:rsid w:val="002D0E12"/>
    <w:rsid w:val="00313E3C"/>
    <w:rsid w:val="0034679F"/>
    <w:rsid w:val="00381E70"/>
    <w:rsid w:val="003A2427"/>
    <w:rsid w:val="003C07CF"/>
    <w:rsid w:val="003D150C"/>
    <w:rsid w:val="003D18C2"/>
    <w:rsid w:val="003E2B31"/>
    <w:rsid w:val="003F3BF4"/>
    <w:rsid w:val="00403C63"/>
    <w:rsid w:val="00411FF9"/>
    <w:rsid w:val="00435AB9"/>
    <w:rsid w:val="0046053A"/>
    <w:rsid w:val="00474DFB"/>
    <w:rsid w:val="004B1426"/>
    <w:rsid w:val="004B1CC1"/>
    <w:rsid w:val="004B5C53"/>
    <w:rsid w:val="004B6E65"/>
    <w:rsid w:val="004C5C8F"/>
    <w:rsid w:val="004D776D"/>
    <w:rsid w:val="004D79D0"/>
    <w:rsid w:val="004F375C"/>
    <w:rsid w:val="004F5839"/>
    <w:rsid w:val="00507C59"/>
    <w:rsid w:val="00520D5F"/>
    <w:rsid w:val="0054443E"/>
    <w:rsid w:val="005546F9"/>
    <w:rsid w:val="00567E85"/>
    <w:rsid w:val="00591594"/>
    <w:rsid w:val="005966A6"/>
    <w:rsid w:val="005B024F"/>
    <w:rsid w:val="005C24B1"/>
    <w:rsid w:val="005D60F4"/>
    <w:rsid w:val="005F72F6"/>
    <w:rsid w:val="00621D88"/>
    <w:rsid w:val="00622913"/>
    <w:rsid w:val="00624B68"/>
    <w:rsid w:val="00645EC3"/>
    <w:rsid w:val="00650CD9"/>
    <w:rsid w:val="00663441"/>
    <w:rsid w:val="00665BD0"/>
    <w:rsid w:val="006860C0"/>
    <w:rsid w:val="006E4642"/>
    <w:rsid w:val="006E77C1"/>
    <w:rsid w:val="00725348"/>
    <w:rsid w:val="00746CCA"/>
    <w:rsid w:val="007549D3"/>
    <w:rsid w:val="007567F4"/>
    <w:rsid w:val="00784F10"/>
    <w:rsid w:val="00787992"/>
    <w:rsid w:val="007A3BA9"/>
    <w:rsid w:val="007B54DA"/>
    <w:rsid w:val="007C0C79"/>
    <w:rsid w:val="007D1DDF"/>
    <w:rsid w:val="007D4FEB"/>
    <w:rsid w:val="007F2E2F"/>
    <w:rsid w:val="007F41C1"/>
    <w:rsid w:val="007F7CDA"/>
    <w:rsid w:val="0081051D"/>
    <w:rsid w:val="00811F9F"/>
    <w:rsid w:val="00817B37"/>
    <w:rsid w:val="00827477"/>
    <w:rsid w:val="00851115"/>
    <w:rsid w:val="00871E89"/>
    <w:rsid w:val="00886E7F"/>
    <w:rsid w:val="0089041E"/>
    <w:rsid w:val="00895E23"/>
    <w:rsid w:val="008C71AC"/>
    <w:rsid w:val="008D3801"/>
    <w:rsid w:val="008D593F"/>
    <w:rsid w:val="008D69AF"/>
    <w:rsid w:val="008F1A53"/>
    <w:rsid w:val="009173E2"/>
    <w:rsid w:val="009462C1"/>
    <w:rsid w:val="0095755E"/>
    <w:rsid w:val="009676BF"/>
    <w:rsid w:val="009A0061"/>
    <w:rsid w:val="009A4221"/>
    <w:rsid w:val="009D2C65"/>
    <w:rsid w:val="009D54E1"/>
    <w:rsid w:val="00A34280"/>
    <w:rsid w:val="00A44B59"/>
    <w:rsid w:val="00A55D8C"/>
    <w:rsid w:val="00A72C7D"/>
    <w:rsid w:val="00A92BA5"/>
    <w:rsid w:val="00AA1761"/>
    <w:rsid w:val="00AB14DA"/>
    <w:rsid w:val="00AB472F"/>
    <w:rsid w:val="00AF028C"/>
    <w:rsid w:val="00B26A7C"/>
    <w:rsid w:val="00B408FE"/>
    <w:rsid w:val="00B54349"/>
    <w:rsid w:val="00B8363B"/>
    <w:rsid w:val="00B91B7B"/>
    <w:rsid w:val="00B95207"/>
    <w:rsid w:val="00B96C54"/>
    <w:rsid w:val="00BA11EB"/>
    <w:rsid w:val="00BD506E"/>
    <w:rsid w:val="00BD7D3E"/>
    <w:rsid w:val="00BE0D64"/>
    <w:rsid w:val="00BE1F16"/>
    <w:rsid w:val="00C0410E"/>
    <w:rsid w:val="00C06B04"/>
    <w:rsid w:val="00C1738C"/>
    <w:rsid w:val="00C4401B"/>
    <w:rsid w:val="00C718DE"/>
    <w:rsid w:val="00C754D2"/>
    <w:rsid w:val="00C819B6"/>
    <w:rsid w:val="00C83DB8"/>
    <w:rsid w:val="00CA643A"/>
    <w:rsid w:val="00CA7DCF"/>
    <w:rsid w:val="00CB2A52"/>
    <w:rsid w:val="00CE4949"/>
    <w:rsid w:val="00CF1E4D"/>
    <w:rsid w:val="00D02181"/>
    <w:rsid w:val="00D16643"/>
    <w:rsid w:val="00D353BA"/>
    <w:rsid w:val="00D53997"/>
    <w:rsid w:val="00D61D94"/>
    <w:rsid w:val="00D65CB1"/>
    <w:rsid w:val="00D72B15"/>
    <w:rsid w:val="00D757E7"/>
    <w:rsid w:val="00D774D5"/>
    <w:rsid w:val="00D91FE8"/>
    <w:rsid w:val="00DB502A"/>
    <w:rsid w:val="00DD736F"/>
    <w:rsid w:val="00E04E99"/>
    <w:rsid w:val="00E310A2"/>
    <w:rsid w:val="00E56D4D"/>
    <w:rsid w:val="00E57064"/>
    <w:rsid w:val="00E60687"/>
    <w:rsid w:val="00E6643C"/>
    <w:rsid w:val="00E75F54"/>
    <w:rsid w:val="00EB6406"/>
    <w:rsid w:val="00EC6F60"/>
    <w:rsid w:val="00ED7031"/>
    <w:rsid w:val="00EF5DEF"/>
    <w:rsid w:val="00F10A0F"/>
    <w:rsid w:val="00F22265"/>
    <w:rsid w:val="00F30205"/>
    <w:rsid w:val="00F40BAC"/>
    <w:rsid w:val="00F62E95"/>
    <w:rsid w:val="00F65E96"/>
    <w:rsid w:val="00F7190E"/>
    <w:rsid w:val="00F76E7D"/>
    <w:rsid w:val="00F841E8"/>
    <w:rsid w:val="00F900B5"/>
    <w:rsid w:val="00F90F00"/>
    <w:rsid w:val="00F91C0F"/>
    <w:rsid w:val="00FA1579"/>
    <w:rsid w:val="00FB5B69"/>
    <w:rsid w:val="00FE48C3"/>
    <w:rsid w:val="00FE5074"/>
    <w:rsid w:val="00FE6A02"/>
    <w:rsid w:val="00FE71EB"/>
    <w:rsid w:val="05FB47E8"/>
    <w:rsid w:val="14563892"/>
    <w:rsid w:val="1AFC3460"/>
    <w:rsid w:val="20BA512C"/>
    <w:rsid w:val="253E4DE9"/>
    <w:rsid w:val="28E4368C"/>
    <w:rsid w:val="43673589"/>
    <w:rsid w:val="453C25FD"/>
    <w:rsid w:val="48A63C94"/>
    <w:rsid w:val="4A0D57B8"/>
    <w:rsid w:val="52F64718"/>
    <w:rsid w:val="57516EFC"/>
    <w:rsid w:val="79F1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4FFE34F"/>
  <w15:chartTrackingRefBased/>
  <w15:docId w15:val="{31315B5D-9972-4300-8E10-DC600CC0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846</Characters>
  <Application>Microsoft Office Word</Application>
  <DocSecurity>0</DocSecurity>
  <Lines>7</Lines>
  <Paragraphs>1</Paragraphs>
  <ScaleCrop>false</ScaleCrop>
  <Company>ZSGiS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</dc:creator>
  <cp:keywords/>
  <cp:lastModifiedBy>梁 允</cp:lastModifiedBy>
  <cp:revision>9</cp:revision>
  <cp:lastPrinted>2014-08-04T07:33:00Z</cp:lastPrinted>
  <dcterms:created xsi:type="dcterms:W3CDTF">2020-04-15T03:37:00Z</dcterms:created>
  <dcterms:modified xsi:type="dcterms:W3CDTF">2020-04-15T05:25:00Z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