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righ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中（民）环罚催字〔2020〕00</w:t>
      </w:r>
      <w:r>
        <w:rPr>
          <w:rFonts w:hint="eastAsia" w:ascii="宋体" w:hAnsi="宋体" w:cs="Times New Roman"/>
          <w:b/>
          <w:color w:val="000000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号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ascii="方正小标宋_GBK" w:hAnsi="方正小标宋_GBK" w:eastAsia="方正小标宋_GBK" w:cs="方正小标宋_GBK"/>
          <w:b w:val="0"/>
          <w:i w:val="0"/>
          <w:caps w:val="0"/>
          <w:color w:val="333333"/>
          <w:spacing w:val="0"/>
          <w:sz w:val="43"/>
          <w:szCs w:val="43"/>
          <w:shd w:val="clear" w:color="auto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ascii="方正小标宋_GBK" w:hAnsi="方正小标宋_GBK" w:eastAsia="方正小标宋_GBK" w:cs="方正小标宋_GBK"/>
          <w:b w:val="0"/>
          <w:i w:val="0"/>
          <w:caps w:val="0"/>
          <w:color w:val="333333"/>
          <w:spacing w:val="0"/>
          <w:sz w:val="43"/>
          <w:szCs w:val="43"/>
          <w:shd w:val="clear" w:color="auto" w:fill="FFFFFF"/>
        </w:rPr>
      </w:pPr>
      <w:r>
        <w:rPr>
          <w:rFonts w:hint="eastAsia" w:ascii="黑体" w:hAnsi="Calibri" w:eastAsia="黑体" w:cs="Times New Roman"/>
          <w:b/>
          <w:color w:val="000000"/>
          <w:kern w:val="2"/>
          <w:sz w:val="44"/>
          <w:szCs w:val="44"/>
          <w:lang w:val="en-US" w:eastAsia="zh-CN" w:bidi="ar-SA"/>
        </w:rPr>
        <w:t>中山市生态环境局督促履行义务催告书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32"/>
          <w:lang w:val="en-US" w:eastAsia="zh-CN" w:bidi="ar-SA"/>
        </w:rPr>
        <w:t>当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 xml:space="preserve"> 事 人：中山市怡欣居移动板房器材有限公司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企业场所: 中山市民众镇新伦村吴喜军厂房第一卡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我局于2014年1月2日对你司作出了《中山市环境保护局行政处罚决定书》（中（民）环罚字〔2014〕003号），责令你司改正违法行为，停止生产、销售：移动板房器材、五金制品（不含电镀）项目主体工程（电锯1个，电焊机2台、叉车2台、喷枪1个和空压机1台等）生产设备的生产使用，直至该项目需配套的污染物治理设施等环境保护设施经验收合格后，方可将该项目主体工程恢复投入生产用；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对你司处罚款人民币伍万元整。我局向你司送达上述决定书之后，你司未在规定期限内提出申请复议，也不向人民法院起诉，又不履行本处罚决定。</w:t>
      </w:r>
      <w:bookmarkStart w:id="0" w:name="_GoBack"/>
      <w:bookmarkEnd w:id="0"/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因无法与你司取得联系，现依法向你司公告送达《中山市生态环境局督促履行义务催告书》（中（民）环罚催字〔2020〕005号）。根据《中华人民共和国行政处罚法》第四十条和《环境行政处罚办法》第五十七条，自公告之日起60日内，可到我局领取该行政处罚催告通知书，经过60日即视为送达。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如对催告有异议，你司可自公告期满后三日内以书面形式向我局提出陈述申辩材料，逾期未提出陈述申辩材料，视为放弃陈述申辩的权利。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特此公告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880" w:firstLineChars="210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 xml:space="preserve">中山市生态环境局 </w:t>
      </w:r>
    </w:p>
    <w:p>
      <w:pPr>
        <w:jc w:val="righ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二〇二〇年四月八日</w:t>
      </w:r>
    </w:p>
    <w:p>
      <w:pPr>
        <w:jc w:val="righ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联系单位：中山市生态环境局民众分局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联系地址：中山市民众镇六百六路61号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联系人：邬先生、梁先生</w:t>
      </w:r>
    </w:p>
    <w:p>
      <w:pPr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电话：85168302  传真：85168301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C625E"/>
    <w:rsid w:val="038B192E"/>
    <w:rsid w:val="299E7CCF"/>
    <w:rsid w:val="346446B6"/>
    <w:rsid w:val="6603572A"/>
    <w:rsid w:val="717C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2020-04-08T01:18:00Z</dcterms:created>
  <dc:creator>WooZJ</dc:creator>
  <cp:lastModifiedBy>WooZJ</cp:lastModifiedBy>
  <dcterms:modified xsi:type="dcterms:W3CDTF">2020-04-08T01:53:07Z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