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/>
    <w:p>
      <w:pPr>
        <w:jc w:val="center"/>
        <w:rPr>
          <w:rFonts w:ascii="创艺简标宋" w:hAnsi="创艺简标宋" w:eastAsia="创艺简标宋" w:cs="创艺简标宋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shd w:val="clear" w:color="auto" w:fill="FFFFFF"/>
        </w:rPr>
        <w:t>企业复工备案</w:t>
      </w:r>
      <w:r>
        <w:rPr>
          <w:rFonts w:hint="eastAsia" w:ascii="创艺简标宋" w:hAnsi="创艺简标宋" w:eastAsia="创艺简标宋" w:cs="创艺简标宋"/>
          <w:sz w:val="44"/>
          <w:szCs w:val="44"/>
          <w:shd w:val="clear" w:color="auto" w:fill="FFFFFF"/>
          <w:lang w:eastAsia="zh-CN"/>
        </w:rPr>
        <w:t>、核查</w:t>
      </w:r>
      <w:r>
        <w:rPr>
          <w:rFonts w:hint="eastAsia" w:ascii="创艺简标宋" w:hAnsi="创艺简标宋" w:eastAsia="创艺简标宋" w:cs="创艺简标宋"/>
          <w:sz w:val="44"/>
          <w:szCs w:val="44"/>
          <w:shd w:val="clear" w:color="auto" w:fill="FFFFFF"/>
        </w:rPr>
        <w:t>表</w:t>
      </w:r>
    </w:p>
    <w:p/>
    <w:tbl>
      <w:tblPr>
        <w:tblStyle w:val="6"/>
        <w:tblW w:w="97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67"/>
        <w:gridCol w:w="2381"/>
        <w:gridCol w:w="22"/>
        <w:gridCol w:w="803"/>
        <w:gridCol w:w="1600"/>
        <w:gridCol w:w="170"/>
        <w:gridCol w:w="4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企业名称（加盖公章）</w:t>
            </w:r>
          </w:p>
        </w:tc>
        <w:tc>
          <w:tcPr>
            <w:tcW w:w="7209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209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企业联系人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企业总人数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湖北籍人数</w:t>
            </w:r>
          </w:p>
        </w:tc>
        <w:tc>
          <w:tcPr>
            <w:tcW w:w="24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复工人数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回程的“三史”人数</w:t>
            </w:r>
          </w:p>
        </w:tc>
        <w:tc>
          <w:tcPr>
            <w:tcW w:w="24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申请复工时间</w:t>
            </w:r>
          </w:p>
        </w:tc>
        <w:tc>
          <w:tcPr>
            <w:tcW w:w="238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val="en-US" w:eastAsia="zh-CN"/>
              </w:rPr>
              <w:t>月    日</w:t>
            </w:r>
          </w:p>
        </w:tc>
        <w:tc>
          <w:tcPr>
            <w:tcW w:w="242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“三史”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人员是否落实隔离措施</w:t>
            </w:r>
          </w:p>
        </w:tc>
        <w:tc>
          <w:tcPr>
            <w:tcW w:w="24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256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复工企业类型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1.制造业</w:t>
            </w:r>
          </w:p>
        </w:tc>
        <w:tc>
          <w:tcPr>
            <w:tcW w:w="240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2.建筑业</w:t>
            </w:r>
          </w:p>
        </w:tc>
        <w:tc>
          <w:tcPr>
            <w:tcW w:w="2403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3.服务业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5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防控措施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企业自评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（打√）</w:t>
            </w: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复工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备案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核</w:t>
            </w: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28"/>
                <w:szCs w:val="28"/>
              </w:rPr>
              <w:t>查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楷体_GB2312" w:hAnsi="楷体_GB2312" w:eastAsia="楷体_GB2312" w:cs="楷体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000000"/>
                <w:kern w:val="0"/>
                <w:sz w:val="18"/>
                <w:szCs w:val="18"/>
              </w:rPr>
              <w:t>（由工作人员现场填写）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制订疫情防控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领导架构和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工作方案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口罩、测温仪、消毒水等疫情防控物资充足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,不少于1周使用量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进入企业须戴口罩、检测体温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保持环境卫生和定时对重点场所消毒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“三史”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人员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填报《新型冠状病毒肺炎防控工作线索调查登记信息表》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设立隔离场所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组织员工分期分批有序返岗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做好返岗返工人员排查及健康监测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对疫情重点地区返回的员工，居家隔离或集中隔离14天后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取得《解除医学观察告知书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再复工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实行分餐、送餐或小批次就餐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加强来访管理，宿舍严禁外来人员探访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5773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加强防控及健康知识宣传教育</w:t>
            </w:r>
          </w:p>
        </w:tc>
        <w:tc>
          <w:tcPr>
            <w:tcW w:w="177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233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7547" w:type="dxa"/>
            <w:gridSpan w:val="7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备案意见：</w:t>
            </w:r>
          </w:p>
          <w:p>
            <w:pPr>
              <w:widowControl/>
              <w:spacing w:line="400" w:lineRule="exact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 xml:space="preserve">              已备案</w:t>
            </w:r>
          </w:p>
          <w:p>
            <w:pPr>
              <w:widowControl/>
              <w:spacing w:line="400" w:lineRule="exact"/>
              <w:ind w:firstLine="4200" w:firstLineChars="1500"/>
              <w:rPr>
                <w:rFonts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村（居）委员会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盖章）</w:t>
            </w:r>
          </w:p>
        </w:tc>
        <w:tc>
          <w:tcPr>
            <w:tcW w:w="2229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tabs>
                <w:tab w:val="left" w:pos="735"/>
                <w:tab w:val="left" w:pos="838"/>
              </w:tabs>
              <w:spacing w:line="40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>核查人员签名：</w:t>
            </w: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  <w:lang w:eastAsia="zh-CN"/>
              </w:rPr>
              <w:tab/>
            </w:r>
          </w:p>
        </w:tc>
      </w:tr>
    </w:tbl>
    <w:p>
      <w:pPr>
        <w:widowControl/>
        <w:spacing w:line="300" w:lineRule="exact"/>
        <w:jc w:val="left"/>
        <w:textAlignment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备注：1.未经备案，企业严禁复工复产。</w:t>
      </w:r>
    </w:p>
    <w:p>
      <w:pPr>
        <w:widowControl/>
        <w:spacing w:line="300" w:lineRule="exact"/>
        <w:jc w:val="left"/>
        <w:textAlignment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2.复工备案核查，企业弄虚作假，与申报内容不符的，采取停工停产，造成严重影响的追究企业主体责任。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3024C"/>
    <w:rsid w:val="0055730A"/>
    <w:rsid w:val="00784F2E"/>
    <w:rsid w:val="00827CCC"/>
    <w:rsid w:val="009878FA"/>
    <w:rsid w:val="00C00B55"/>
    <w:rsid w:val="060E4143"/>
    <w:rsid w:val="0F5045E6"/>
    <w:rsid w:val="19C60D80"/>
    <w:rsid w:val="1C73545D"/>
    <w:rsid w:val="1F465717"/>
    <w:rsid w:val="21EC5E95"/>
    <w:rsid w:val="42492371"/>
    <w:rsid w:val="4D865A4B"/>
    <w:rsid w:val="4F43024C"/>
    <w:rsid w:val="536E5B12"/>
    <w:rsid w:val="61E84498"/>
    <w:rsid w:val="69B43667"/>
    <w:rsid w:val="6EAB3EF3"/>
    <w:rsid w:val="72834F11"/>
    <w:rsid w:val="74182DA9"/>
    <w:rsid w:val="7B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中山市发展和改革局</Company>
  <Pages>1</Pages>
  <Words>67</Words>
  <Characters>386</Characters>
  <Lines>3</Lines>
  <Paragraphs>1</Paragraphs>
  <TotalTime>7</TotalTime>
  <ScaleCrop>false</ScaleCrop>
  <LinksUpToDate>false</LinksUpToDate>
  <CharactersWithSpaces>452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2020-02-04T16:33:00Z</dcterms:created>
  <dc:creator>NTKO</dc:creator>
  <cp:lastModifiedBy>hljxj</cp:lastModifiedBy>
  <cp:lastPrinted>2020-02-06T10:02:00Z</cp:lastPrinted>
  <dcterms:modified xsi:type="dcterms:W3CDTF">2020-02-06T10:32:59Z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