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hAnsi="黑体" w:eastAsia="黑体" w:cs="黑体"/>
          <w:szCs w:val="40"/>
        </w:rPr>
      </w:pPr>
      <w:r>
        <w:rPr>
          <w:rFonts w:hint="eastAsia" w:ascii="黑体" w:hAnsi="黑体" w:eastAsia="黑体" w:cs="黑体"/>
          <w:szCs w:val="40"/>
        </w:rPr>
        <w:t>附件2</w:t>
      </w:r>
    </w:p>
    <w:p>
      <w:pPr>
        <w:spacing w:line="576" w:lineRule="exact"/>
        <w:rPr>
          <w:rFonts w:hint="eastAsia" w:ascii="黑体" w:hAnsi="黑体" w:eastAsia="黑体" w:cs="黑体"/>
          <w:szCs w:val="40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不规范地名情况征集表</w:t>
      </w: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</w:rPr>
      </w:pPr>
    </w:p>
    <w:tbl>
      <w:tblPr>
        <w:tblStyle w:val="4"/>
        <w:tblW w:w="89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7"/>
        <w:gridCol w:w="1664"/>
        <w:gridCol w:w="1609"/>
        <w:gridCol w:w="2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不规范地名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所在（跨）行政区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不规范地名所在地（尽量详细）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0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不规范类型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□大     □洋     □怪     □重  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□有地无名      □一地多名  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 xml:space="preserve">□一名多写      □擅自命名 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□少数民族语地名译写不标准、不规范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□公共标志牌中含不规范地名信息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□房地产广告、户外标牌标识使用不规范地名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□网络电子地图的不规范地名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地名不规范情况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具体描述</w:t>
            </w:r>
          </w:p>
        </w:tc>
        <w:tc>
          <w:tcPr>
            <w:tcW w:w="6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报料人姓名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cs="仿宋_GB2312"/>
                <w:sz w:val="30"/>
                <w:szCs w:val="30"/>
              </w:rPr>
              <w:t>联系方式</w:t>
            </w:r>
          </w:p>
        </w:tc>
        <w:tc>
          <w:tcPr>
            <w:tcW w:w="2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仿宋_GB2312" w:cs="仿宋_GB2312"/>
                <w:sz w:val="30"/>
                <w:szCs w:val="30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B11ED"/>
    <w:rsid w:val="014B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2019-04-18T07:10:00Z</dcterms:created>
  <dc:creator>林立民</dc:creator>
  <cp:lastModifiedBy>林立民</cp:lastModifiedBy>
  <dcterms:modified xsi:type="dcterms:W3CDTF">2019-04-18T07:10:24Z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