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火炬开发区公益性项目土地房屋征收补偿标准（征求意见稿）</w:t>
      </w:r>
      <w:bookmarkStart w:id="0" w:name="_GoBack"/>
      <w:bookmarkEnd w:id="0"/>
    </w:p>
    <w:p>
      <w:pPr>
        <w:rPr>
          <w:b/>
          <w:sz w:val="32"/>
          <w:szCs w:val="32"/>
        </w:rPr>
      </w:pPr>
      <w:r>
        <w:rPr>
          <w:rFonts w:hint="eastAsia"/>
        </w:rPr>
        <w:t xml:space="preserve"> </w:t>
      </w:r>
      <w:r>
        <w:rPr>
          <w:rFonts w:hint="eastAsia"/>
          <w:b/>
          <w:sz w:val="32"/>
          <w:szCs w:val="32"/>
        </w:rPr>
        <w:t>一、农用地</w:t>
      </w:r>
    </w:p>
    <w:p>
      <w:pPr>
        <w:ind w:firstLine="640" w:firstLineChars="200"/>
        <w:rPr>
          <w:sz w:val="32"/>
          <w:szCs w:val="32"/>
        </w:rPr>
      </w:pPr>
      <w:r>
        <w:rPr>
          <w:rFonts w:hint="eastAsia"/>
          <w:sz w:val="32"/>
          <w:szCs w:val="32"/>
        </w:rPr>
        <w:t>（一）根据《广东省国土资源厅关于印发广东省征地补偿保护标准(2016年修订调整)的通知》和《中山市人民政府关于中山市公益性项目建设征收补偿的实施意见》（中府[2016]8号），结合我区的实际情况，农用地(非建设用地)综合补偿价31.81万元/亩，其中征地补偿16.81万元/亩（含土地补偿费和安置补助费），征地留用地折算货币补偿15万元/亩。</w:t>
      </w:r>
    </w:p>
    <w:p>
      <w:pPr>
        <w:ind w:firstLine="640" w:firstLineChars="200"/>
        <w:rPr>
          <w:sz w:val="32"/>
          <w:szCs w:val="32"/>
        </w:rPr>
      </w:pPr>
      <w:r>
        <w:rPr>
          <w:rFonts w:hint="eastAsia"/>
          <w:sz w:val="32"/>
          <w:szCs w:val="32"/>
        </w:rPr>
        <w:t>在项目规定时间内签订补偿协议并交付土地的业主，按上述农用地土地补偿总额给予10%的奖励，即35万元/亩。超过规定时间签订协议的不享受该项奖励。</w:t>
      </w:r>
    </w:p>
    <w:p>
      <w:pPr>
        <w:ind w:firstLine="640" w:firstLineChars="200"/>
        <w:rPr>
          <w:sz w:val="32"/>
          <w:szCs w:val="32"/>
        </w:rPr>
      </w:pPr>
      <w:r>
        <w:rPr>
          <w:rFonts w:hint="eastAsia"/>
          <w:sz w:val="32"/>
          <w:szCs w:val="32"/>
        </w:rPr>
        <w:t>（二）青苗、地上附着物及投入成本等项目参照《中山市人民政府关于中山市公益性项目建设征收补偿的实施意见》（中府[2016]8号）标准，并结合有资质的评估公司出具的评估结果进行补偿。该项目不设任何奖励。</w:t>
      </w:r>
    </w:p>
    <w:p>
      <w:pPr>
        <w:rPr>
          <w:b/>
          <w:sz w:val="32"/>
          <w:szCs w:val="32"/>
        </w:rPr>
      </w:pPr>
    </w:p>
    <w:p>
      <w:pPr>
        <w:rPr>
          <w:b/>
          <w:sz w:val="32"/>
          <w:szCs w:val="32"/>
        </w:rPr>
      </w:pPr>
      <w:r>
        <w:rPr>
          <w:rFonts w:hint="eastAsia"/>
          <w:b/>
          <w:sz w:val="32"/>
          <w:szCs w:val="32"/>
        </w:rPr>
        <w:t>二、非住宅用地</w:t>
      </w:r>
    </w:p>
    <w:p>
      <w:pPr>
        <w:ind w:firstLine="640" w:firstLineChars="200"/>
        <w:rPr>
          <w:sz w:val="32"/>
          <w:szCs w:val="32"/>
        </w:rPr>
      </w:pPr>
      <w:r>
        <w:rPr>
          <w:rFonts w:hint="eastAsia"/>
          <w:sz w:val="32"/>
          <w:szCs w:val="32"/>
        </w:rPr>
        <w:t>包括国有商业用地、国有商住用地、国有工业用地、集体工业用地、已批未供用地等。</w:t>
      </w:r>
    </w:p>
    <w:p>
      <w:pPr>
        <w:ind w:firstLine="480" w:firstLineChars="150"/>
        <w:rPr>
          <w:sz w:val="32"/>
          <w:szCs w:val="32"/>
        </w:rPr>
      </w:pPr>
      <w:r>
        <w:rPr>
          <w:rFonts w:hint="eastAsia"/>
          <w:sz w:val="32"/>
          <w:szCs w:val="32"/>
        </w:rPr>
        <w:t>（一）土地补偿</w:t>
      </w:r>
    </w:p>
    <w:p>
      <w:pPr>
        <w:ind w:firstLine="640" w:firstLineChars="200"/>
        <w:rPr>
          <w:sz w:val="32"/>
          <w:szCs w:val="32"/>
        </w:rPr>
      </w:pPr>
      <w:r>
        <w:rPr>
          <w:rFonts w:hint="eastAsia"/>
          <w:sz w:val="32"/>
          <w:szCs w:val="32"/>
        </w:rPr>
        <w:t>1、有证土地按有资质的评估公司出具的评估结果作为补偿依据进行补偿。</w:t>
      </w:r>
    </w:p>
    <w:p>
      <w:pPr>
        <w:ind w:firstLine="640" w:firstLineChars="200"/>
        <w:rPr>
          <w:sz w:val="32"/>
          <w:szCs w:val="32"/>
        </w:rPr>
      </w:pPr>
      <w:r>
        <w:rPr>
          <w:rFonts w:hint="eastAsia"/>
          <w:sz w:val="32"/>
          <w:szCs w:val="32"/>
        </w:rPr>
        <w:t>2、未办理土地登记的土地，以实际测量面积为准，由村（社区、小区）出具的有效证明文件，并经区征收中心确认后，按有资质的评估公司出具的评估结果作为补偿依据进行补偿。</w:t>
      </w:r>
    </w:p>
    <w:p>
      <w:pPr>
        <w:ind w:firstLine="480" w:firstLineChars="150"/>
        <w:rPr>
          <w:sz w:val="32"/>
          <w:szCs w:val="32"/>
        </w:rPr>
      </w:pPr>
      <w:r>
        <w:rPr>
          <w:rFonts w:hint="eastAsia"/>
          <w:sz w:val="32"/>
          <w:szCs w:val="32"/>
        </w:rPr>
        <w:t>（二）地上建(构)筑物、附着物和青苗补偿</w:t>
      </w:r>
    </w:p>
    <w:p>
      <w:pPr>
        <w:ind w:firstLine="640" w:firstLineChars="200"/>
        <w:rPr>
          <w:sz w:val="32"/>
          <w:szCs w:val="32"/>
        </w:rPr>
      </w:pPr>
      <w:r>
        <w:rPr>
          <w:rFonts w:hint="eastAsia"/>
          <w:sz w:val="32"/>
          <w:szCs w:val="32"/>
        </w:rPr>
        <w:t>1、面积及数量界定：</w:t>
      </w:r>
    </w:p>
    <w:p>
      <w:pPr>
        <w:ind w:firstLine="480" w:firstLineChars="150"/>
        <w:rPr>
          <w:sz w:val="32"/>
          <w:szCs w:val="32"/>
        </w:rPr>
      </w:pPr>
      <w:r>
        <w:rPr>
          <w:rFonts w:hint="eastAsia"/>
          <w:sz w:val="32"/>
          <w:szCs w:val="32"/>
        </w:rPr>
        <w:t>（1）有证部分按证载面积为准；</w:t>
      </w:r>
    </w:p>
    <w:p>
      <w:pPr>
        <w:ind w:firstLine="480" w:firstLineChars="150"/>
        <w:rPr>
          <w:sz w:val="32"/>
          <w:szCs w:val="32"/>
        </w:rPr>
      </w:pPr>
      <w:r>
        <w:rPr>
          <w:rFonts w:hint="eastAsia"/>
          <w:sz w:val="32"/>
          <w:szCs w:val="32"/>
        </w:rPr>
        <w:t>（2）未办理房屋登记证的建(构)筑物，经村（社区、小区）确认为历史建筑的，建筑物面积通过中介测量，并经相关权利人、区征收中心确认为准；</w:t>
      </w:r>
    </w:p>
    <w:p>
      <w:pPr>
        <w:ind w:firstLine="480" w:firstLineChars="150"/>
        <w:rPr>
          <w:sz w:val="32"/>
          <w:szCs w:val="32"/>
        </w:rPr>
      </w:pPr>
      <w:r>
        <w:rPr>
          <w:rFonts w:hint="eastAsia"/>
          <w:sz w:val="32"/>
          <w:szCs w:val="32"/>
        </w:rPr>
        <w:t>（3）附着物和青苗由评估公司负责现场清点，数量、规格、种类等由相关权利人、区征收中心确认为准。</w:t>
      </w:r>
    </w:p>
    <w:p>
      <w:pPr>
        <w:ind w:firstLine="640" w:firstLineChars="200"/>
        <w:rPr>
          <w:sz w:val="32"/>
          <w:szCs w:val="32"/>
        </w:rPr>
      </w:pPr>
      <w:r>
        <w:rPr>
          <w:rFonts w:hint="eastAsia"/>
          <w:sz w:val="32"/>
          <w:szCs w:val="32"/>
        </w:rPr>
        <w:t>2、补偿项目：地上建(构)筑物补偿、附着物和青苗补偿、经营性损失补偿，搬迁费、临时安置过渡费等。</w:t>
      </w:r>
    </w:p>
    <w:p>
      <w:pPr>
        <w:ind w:firstLine="640" w:firstLineChars="200"/>
        <w:rPr>
          <w:sz w:val="32"/>
          <w:szCs w:val="32"/>
        </w:rPr>
      </w:pPr>
      <w:r>
        <w:rPr>
          <w:rFonts w:hint="eastAsia"/>
          <w:sz w:val="32"/>
          <w:szCs w:val="32"/>
        </w:rPr>
        <w:t>3、补偿原则：上述补偿项目，按有资质的评估公司出具的评估结果作为补偿依据进行补偿。</w:t>
      </w:r>
    </w:p>
    <w:p>
      <w:pPr>
        <w:ind w:firstLine="480" w:firstLineChars="150"/>
        <w:rPr>
          <w:sz w:val="32"/>
          <w:szCs w:val="32"/>
        </w:rPr>
      </w:pPr>
      <w:r>
        <w:rPr>
          <w:rFonts w:hint="eastAsia"/>
          <w:sz w:val="32"/>
          <w:szCs w:val="32"/>
        </w:rPr>
        <w:t>（三）奖励</w:t>
      </w:r>
    </w:p>
    <w:p>
      <w:pPr>
        <w:ind w:firstLine="640" w:firstLineChars="200"/>
        <w:rPr>
          <w:sz w:val="32"/>
          <w:szCs w:val="32"/>
        </w:rPr>
      </w:pPr>
      <w:r>
        <w:rPr>
          <w:rFonts w:hint="eastAsia"/>
          <w:sz w:val="32"/>
          <w:szCs w:val="32"/>
        </w:rPr>
        <w:t>在项目规定时间内签订补偿协议并交付土地的业主，按补偿总额给予10%的奖励，超过规定时间签订补偿协议的不享受奖励。</w:t>
      </w:r>
    </w:p>
    <w:p>
      <w:pPr>
        <w:ind w:firstLine="640" w:firstLineChars="200"/>
        <w:rPr>
          <w:sz w:val="32"/>
          <w:szCs w:val="32"/>
        </w:rPr>
      </w:pPr>
    </w:p>
    <w:p>
      <w:pPr>
        <w:rPr>
          <w:b/>
          <w:sz w:val="32"/>
          <w:szCs w:val="32"/>
        </w:rPr>
      </w:pPr>
      <w:r>
        <w:rPr>
          <w:rFonts w:hint="eastAsia"/>
          <w:b/>
          <w:sz w:val="32"/>
          <w:szCs w:val="32"/>
        </w:rPr>
        <w:t>三、住宅用地</w:t>
      </w:r>
    </w:p>
    <w:p>
      <w:pPr>
        <w:ind w:firstLine="480" w:firstLineChars="150"/>
        <w:rPr>
          <w:sz w:val="32"/>
          <w:szCs w:val="32"/>
        </w:rPr>
      </w:pPr>
      <w:r>
        <w:rPr>
          <w:rFonts w:hint="eastAsia"/>
          <w:sz w:val="32"/>
          <w:szCs w:val="32"/>
        </w:rPr>
        <w:t>（一）土地征收补偿</w:t>
      </w:r>
    </w:p>
    <w:p>
      <w:pPr>
        <w:ind w:firstLine="480" w:firstLineChars="150"/>
        <w:rPr>
          <w:sz w:val="32"/>
          <w:szCs w:val="32"/>
        </w:rPr>
      </w:pPr>
      <w:r>
        <w:rPr>
          <w:rFonts w:hint="eastAsia"/>
          <w:sz w:val="32"/>
          <w:szCs w:val="32"/>
        </w:rPr>
        <w:t>1、国有住宅用地、集体证住宅用地补偿：</w:t>
      </w:r>
    </w:p>
    <w:p>
      <w:pPr>
        <w:ind w:firstLine="480" w:firstLineChars="150"/>
        <w:rPr>
          <w:sz w:val="32"/>
          <w:szCs w:val="32"/>
        </w:rPr>
      </w:pPr>
      <w:r>
        <w:rPr>
          <w:rFonts w:hint="eastAsia"/>
          <w:sz w:val="32"/>
          <w:szCs w:val="32"/>
        </w:rPr>
        <w:t>按有资质的评估公司出具的评估结果作为土地征收补偿依据。</w:t>
      </w:r>
    </w:p>
    <w:p>
      <w:pPr>
        <w:ind w:firstLine="480" w:firstLineChars="150"/>
        <w:rPr>
          <w:sz w:val="32"/>
          <w:szCs w:val="32"/>
        </w:rPr>
      </w:pPr>
      <w:r>
        <w:rPr>
          <w:rFonts w:hint="eastAsia"/>
          <w:sz w:val="32"/>
          <w:szCs w:val="32"/>
        </w:rPr>
        <w:t>2、历史集体住宅用地：</w:t>
      </w:r>
    </w:p>
    <w:p>
      <w:pPr>
        <w:ind w:firstLine="320" w:firstLineChars="100"/>
        <w:rPr>
          <w:sz w:val="32"/>
          <w:szCs w:val="32"/>
        </w:rPr>
      </w:pPr>
      <w:r>
        <w:rPr>
          <w:rFonts w:hint="eastAsia"/>
          <w:sz w:val="32"/>
          <w:szCs w:val="32"/>
        </w:rPr>
        <w:t>（1）界定条件：历史集体住宅用地为未办理土地登记证的住宅用地，由村（社区、小区）出具有效证明文件并经区征收中心确认，面积以实际测量为准。</w:t>
      </w:r>
    </w:p>
    <w:p>
      <w:pPr>
        <w:ind w:firstLine="320" w:firstLineChars="100"/>
        <w:rPr>
          <w:sz w:val="32"/>
          <w:szCs w:val="32"/>
        </w:rPr>
      </w:pPr>
      <w:r>
        <w:rPr>
          <w:rFonts w:hint="eastAsia"/>
          <w:sz w:val="32"/>
          <w:szCs w:val="32"/>
        </w:rPr>
        <w:t>（2）补偿标准：根据有资质的评估公司出具的评估结果作为补偿依据。</w:t>
      </w:r>
    </w:p>
    <w:p>
      <w:pPr>
        <w:ind w:firstLine="640" w:firstLineChars="200"/>
        <w:rPr>
          <w:sz w:val="32"/>
          <w:szCs w:val="32"/>
        </w:rPr>
      </w:pPr>
      <w:r>
        <w:rPr>
          <w:rFonts w:hint="eastAsia"/>
          <w:sz w:val="32"/>
          <w:szCs w:val="32"/>
        </w:rPr>
        <w:t>3、补助：</w:t>
      </w:r>
    </w:p>
    <w:p>
      <w:pPr>
        <w:ind w:firstLine="640" w:firstLineChars="200"/>
        <w:rPr>
          <w:sz w:val="32"/>
          <w:szCs w:val="32"/>
        </w:rPr>
      </w:pPr>
      <w:r>
        <w:rPr>
          <w:rFonts w:hint="eastAsia"/>
          <w:sz w:val="32"/>
          <w:szCs w:val="32"/>
        </w:rPr>
        <w:t>在项目规定时间内签订补偿协议并交付土地，按土地补偿总额给予15%的补助，超过规定时间签订补偿协议的不享受补助。</w:t>
      </w:r>
    </w:p>
    <w:p>
      <w:pPr>
        <w:ind w:firstLine="320" w:firstLineChars="100"/>
        <w:rPr>
          <w:sz w:val="32"/>
          <w:szCs w:val="32"/>
        </w:rPr>
      </w:pPr>
      <w:r>
        <w:rPr>
          <w:rFonts w:hint="eastAsia"/>
          <w:sz w:val="32"/>
          <w:szCs w:val="32"/>
        </w:rPr>
        <w:t xml:space="preserve">  4、奖励：</w:t>
      </w:r>
    </w:p>
    <w:p>
      <w:pPr>
        <w:ind w:firstLine="640" w:firstLineChars="200"/>
        <w:rPr>
          <w:sz w:val="32"/>
          <w:szCs w:val="32"/>
        </w:rPr>
      </w:pPr>
      <w:r>
        <w:rPr>
          <w:rFonts w:hint="eastAsia"/>
          <w:sz w:val="32"/>
          <w:szCs w:val="32"/>
        </w:rPr>
        <w:t>在项目规定时间内签订补偿协议并交付土地，按土地补偿总额给予10%的奖励，超过规定时间签订补偿协议的不享受奖励。</w:t>
      </w:r>
    </w:p>
    <w:p>
      <w:pPr>
        <w:ind w:firstLine="320" w:firstLineChars="100"/>
        <w:rPr>
          <w:sz w:val="32"/>
          <w:szCs w:val="32"/>
        </w:rPr>
      </w:pPr>
      <w:r>
        <w:rPr>
          <w:rFonts w:hint="eastAsia"/>
          <w:sz w:val="32"/>
          <w:szCs w:val="32"/>
        </w:rPr>
        <w:t>（二）建筑物征收补偿</w:t>
      </w:r>
    </w:p>
    <w:p>
      <w:pPr>
        <w:ind w:firstLine="640" w:firstLineChars="200"/>
        <w:rPr>
          <w:sz w:val="32"/>
          <w:szCs w:val="32"/>
        </w:rPr>
      </w:pPr>
      <w:r>
        <w:rPr>
          <w:rFonts w:hint="eastAsia"/>
          <w:sz w:val="32"/>
          <w:szCs w:val="32"/>
        </w:rPr>
        <w:t>1、面积及数量界定：</w:t>
      </w:r>
    </w:p>
    <w:p>
      <w:pPr>
        <w:ind w:firstLine="480" w:firstLineChars="150"/>
        <w:rPr>
          <w:sz w:val="32"/>
          <w:szCs w:val="32"/>
        </w:rPr>
      </w:pPr>
      <w:r>
        <w:rPr>
          <w:rFonts w:hint="eastAsia"/>
          <w:sz w:val="32"/>
          <w:szCs w:val="32"/>
        </w:rPr>
        <w:t>（1）有证部分按证载面积为准；</w:t>
      </w:r>
    </w:p>
    <w:p>
      <w:pPr>
        <w:ind w:firstLine="480" w:firstLineChars="150"/>
        <w:rPr>
          <w:sz w:val="32"/>
          <w:szCs w:val="32"/>
        </w:rPr>
      </w:pPr>
      <w:r>
        <w:rPr>
          <w:rFonts w:hint="eastAsia"/>
          <w:sz w:val="32"/>
          <w:szCs w:val="32"/>
        </w:rPr>
        <w:t>（2）未办理房屋登记证的建筑物，但经村（社区、小区）、区征收中心确认为历史建筑的，建筑物面积通过中介测量，并经相关权利人、区征收中心、项目单位确认为准；</w:t>
      </w:r>
    </w:p>
    <w:p>
      <w:pPr>
        <w:ind w:firstLine="640" w:firstLineChars="200"/>
        <w:rPr>
          <w:sz w:val="32"/>
          <w:szCs w:val="32"/>
        </w:rPr>
      </w:pPr>
      <w:r>
        <w:rPr>
          <w:rFonts w:hint="eastAsia"/>
          <w:sz w:val="32"/>
          <w:szCs w:val="32"/>
        </w:rPr>
        <w:t>2、补偿原则及标准：</w:t>
      </w:r>
    </w:p>
    <w:p>
      <w:pPr>
        <w:ind w:firstLine="640" w:firstLineChars="200"/>
        <w:rPr>
          <w:sz w:val="32"/>
          <w:szCs w:val="32"/>
        </w:rPr>
      </w:pPr>
      <w:r>
        <w:rPr>
          <w:rFonts w:hint="eastAsia"/>
          <w:sz w:val="32"/>
          <w:szCs w:val="32"/>
        </w:rPr>
        <w:t>参照《中山市人民政府关于中山市公益性项目建设征收补偿的实施意见》（中府[2016]8号）标准，并结合有资质的评估公司出具的评估结果进行补偿。</w:t>
      </w:r>
    </w:p>
    <w:p>
      <w:pPr>
        <w:ind w:firstLine="640" w:firstLineChars="200"/>
        <w:rPr>
          <w:sz w:val="32"/>
          <w:szCs w:val="32"/>
        </w:rPr>
      </w:pPr>
      <w:r>
        <w:rPr>
          <w:rFonts w:hint="eastAsia"/>
          <w:sz w:val="32"/>
          <w:szCs w:val="32"/>
        </w:rPr>
        <w:t>3、补助：</w:t>
      </w:r>
    </w:p>
    <w:p>
      <w:pPr>
        <w:ind w:firstLine="480" w:firstLineChars="150"/>
        <w:rPr>
          <w:sz w:val="32"/>
          <w:szCs w:val="32"/>
        </w:rPr>
      </w:pPr>
      <w:r>
        <w:rPr>
          <w:rFonts w:hint="eastAsia"/>
          <w:sz w:val="32"/>
          <w:szCs w:val="32"/>
        </w:rPr>
        <w:t>（1）有证房产</w:t>
      </w:r>
    </w:p>
    <w:p>
      <w:pPr>
        <w:ind w:firstLine="640" w:firstLineChars="200"/>
        <w:rPr>
          <w:sz w:val="32"/>
          <w:szCs w:val="32"/>
        </w:rPr>
      </w:pPr>
      <w:r>
        <w:rPr>
          <w:rFonts w:hint="eastAsia"/>
          <w:sz w:val="32"/>
          <w:szCs w:val="32"/>
        </w:rPr>
        <w:t>在项目规定时间内签订补偿协议并交付土地，按房产补偿总额给予15%的补助，超过规定时间签订合同的不享受补助。</w:t>
      </w:r>
    </w:p>
    <w:p>
      <w:pPr>
        <w:ind w:firstLine="480" w:firstLineChars="150"/>
        <w:rPr>
          <w:sz w:val="32"/>
          <w:szCs w:val="32"/>
        </w:rPr>
      </w:pPr>
      <w:r>
        <w:rPr>
          <w:rFonts w:hint="eastAsia"/>
          <w:sz w:val="32"/>
          <w:szCs w:val="32"/>
        </w:rPr>
        <w:t>（2）经确认的历史建筑</w:t>
      </w:r>
    </w:p>
    <w:p>
      <w:pPr>
        <w:ind w:firstLine="640" w:firstLineChars="200"/>
        <w:rPr>
          <w:sz w:val="32"/>
          <w:szCs w:val="32"/>
        </w:rPr>
      </w:pPr>
      <w:r>
        <w:rPr>
          <w:rFonts w:hint="eastAsia"/>
          <w:sz w:val="32"/>
          <w:szCs w:val="32"/>
        </w:rPr>
        <w:t>根据片区容积率计算被征收土地允许的建筑面积为基础，以业主实际建筑面积为依据分类计算。</w:t>
      </w:r>
    </w:p>
    <w:p>
      <w:pPr>
        <w:ind w:firstLine="640" w:firstLineChars="200"/>
        <w:rPr>
          <w:sz w:val="32"/>
          <w:szCs w:val="32"/>
        </w:rPr>
      </w:pPr>
      <w:r>
        <w:rPr>
          <w:rFonts w:hint="eastAsia"/>
          <w:sz w:val="32"/>
          <w:szCs w:val="32"/>
        </w:rPr>
        <w:t>①对规划容积率允许建设的面积，在项目规定时间内签订补偿协议并交付土地，按房产补偿总额给予12%的补助，超过规定时间签订合同的不享受补助。</w:t>
      </w:r>
    </w:p>
    <w:p>
      <w:pPr>
        <w:ind w:firstLine="640" w:firstLineChars="200"/>
        <w:rPr>
          <w:sz w:val="32"/>
          <w:szCs w:val="32"/>
        </w:rPr>
      </w:pPr>
      <w:r>
        <w:rPr>
          <w:rFonts w:hint="eastAsia"/>
          <w:sz w:val="32"/>
          <w:szCs w:val="32"/>
        </w:rPr>
        <w:t>②超出规划容积率允许建设的面积及其它临时构筑物不享受补助。</w:t>
      </w:r>
    </w:p>
    <w:p>
      <w:pPr>
        <w:ind w:firstLine="640" w:firstLineChars="200"/>
        <w:rPr>
          <w:sz w:val="32"/>
          <w:szCs w:val="32"/>
        </w:rPr>
      </w:pPr>
      <w:r>
        <w:rPr>
          <w:rFonts w:hint="eastAsia"/>
          <w:sz w:val="32"/>
          <w:szCs w:val="32"/>
        </w:rPr>
        <w:t>③同一宗土地同时存在有证房产及经确认历史建筑的，若有证房产面积大于规划容积率允许建设面积的，按有证房产面积享受补助，补助标准参照上述有证房产类享受补助；若有证房产面积小于规划容积率允许建设面积的，面积差额部分参照上述经确认的历史建筑类享受补助。</w:t>
      </w:r>
    </w:p>
    <w:p>
      <w:pPr>
        <w:ind w:firstLine="640" w:firstLineChars="200"/>
        <w:rPr>
          <w:sz w:val="32"/>
          <w:szCs w:val="32"/>
        </w:rPr>
      </w:pPr>
      <w:r>
        <w:rPr>
          <w:rFonts w:hint="eastAsia"/>
          <w:sz w:val="32"/>
          <w:szCs w:val="32"/>
        </w:rPr>
        <w:t>4、奖励：</w:t>
      </w:r>
    </w:p>
    <w:p>
      <w:pPr>
        <w:ind w:firstLine="640" w:firstLineChars="200"/>
        <w:rPr>
          <w:sz w:val="32"/>
          <w:szCs w:val="32"/>
        </w:rPr>
      </w:pPr>
      <w:r>
        <w:rPr>
          <w:rFonts w:hint="eastAsia"/>
          <w:sz w:val="32"/>
          <w:szCs w:val="32"/>
        </w:rPr>
        <w:t>在项目规定时间内签订补偿协议并交付土地，按建筑物补偿总额给予10%的奖励，超过规定时间签订补偿协议的不享受奖励。</w:t>
      </w:r>
    </w:p>
    <w:p>
      <w:pPr>
        <w:ind w:firstLine="480" w:firstLineChars="150"/>
        <w:rPr>
          <w:sz w:val="32"/>
          <w:szCs w:val="32"/>
        </w:rPr>
      </w:pPr>
      <w:r>
        <w:rPr>
          <w:rFonts w:hint="eastAsia"/>
          <w:sz w:val="32"/>
          <w:szCs w:val="32"/>
        </w:rPr>
        <w:t>（三）青苗及构筑物补偿</w:t>
      </w:r>
    </w:p>
    <w:p>
      <w:pPr>
        <w:ind w:firstLine="640" w:firstLineChars="200"/>
        <w:rPr>
          <w:sz w:val="32"/>
          <w:szCs w:val="32"/>
        </w:rPr>
      </w:pPr>
      <w:r>
        <w:rPr>
          <w:rFonts w:hint="eastAsia"/>
          <w:sz w:val="32"/>
          <w:szCs w:val="32"/>
        </w:rPr>
        <w:t>1、青苗及构筑物补偿由测量公司、评估公司负责现场清点，数量、规格、种类等，由相关权利人、区征收中心、项目单位确认为准。</w:t>
      </w:r>
    </w:p>
    <w:p>
      <w:pPr>
        <w:ind w:firstLine="640" w:firstLineChars="200"/>
        <w:rPr>
          <w:sz w:val="32"/>
          <w:szCs w:val="32"/>
        </w:rPr>
      </w:pPr>
      <w:r>
        <w:rPr>
          <w:rFonts w:hint="eastAsia"/>
          <w:sz w:val="32"/>
          <w:szCs w:val="32"/>
        </w:rPr>
        <w:t>2、补偿标准：参照《中山市人民政府关于中山市公益性项目建设征收补偿的实施意见》（中府[2016]8号）标准，并结合有资质的评估公司出具的评估结果进行补偿。</w:t>
      </w:r>
    </w:p>
    <w:p>
      <w:pPr>
        <w:ind w:firstLine="640" w:firstLineChars="200"/>
        <w:rPr>
          <w:sz w:val="32"/>
          <w:szCs w:val="32"/>
        </w:rPr>
      </w:pPr>
      <w:r>
        <w:rPr>
          <w:rFonts w:hint="eastAsia"/>
          <w:sz w:val="32"/>
          <w:szCs w:val="32"/>
        </w:rPr>
        <w:t>3、奖励：在项目规定时间内签订补偿协议并交付土地，按青苗及构筑物补偿总额给予10%的奖励，超过规定时间签订补偿协议的不享受奖励。</w:t>
      </w:r>
    </w:p>
    <w:p>
      <w:pPr>
        <w:ind w:firstLine="480" w:firstLineChars="150"/>
        <w:rPr>
          <w:sz w:val="32"/>
          <w:szCs w:val="32"/>
        </w:rPr>
      </w:pPr>
      <w:r>
        <w:rPr>
          <w:rFonts w:hint="eastAsia"/>
          <w:sz w:val="32"/>
          <w:szCs w:val="32"/>
        </w:rPr>
        <w:t>（四）其它补偿</w:t>
      </w:r>
    </w:p>
    <w:p>
      <w:pPr>
        <w:ind w:firstLine="640" w:firstLineChars="200"/>
        <w:rPr>
          <w:sz w:val="32"/>
          <w:szCs w:val="32"/>
        </w:rPr>
      </w:pPr>
      <w:r>
        <w:rPr>
          <w:rFonts w:hint="eastAsia"/>
          <w:sz w:val="32"/>
          <w:szCs w:val="32"/>
        </w:rPr>
        <w:t>1、搬迁费：每户给予一次性5000元搬迁补偿。另外一次性给予每户生活补贴5000元（含水、电、电视、电信、煤气等费用）。</w:t>
      </w:r>
    </w:p>
    <w:p>
      <w:pPr>
        <w:ind w:firstLine="640" w:firstLineChars="200"/>
        <w:rPr>
          <w:sz w:val="32"/>
          <w:szCs w:val="32"/>
        </w:rPr>
      </w:pPr>
      <w:r>
        <w:rPr>
          <w:rFonts w:hint="eastAsia"/>
          <w:sz w:val="32"/>
          <w:szCs w:val="32"/>
        </w:rPr>
        <w:t>2、出租屋收益补偿：</w:t>
      </w:r>
    </w:p>
    <w:p>
      <w:pPr>
        <w:ind w:firstLine="640" w:firstLineChars="200"/>
        <w:rPr>
          <w:sz w:val="32"/>
          <w:szCs w:val="32"/>
        </w:rPr>
      </w:pPr>
      <w:r>
        <w:rPr>
          <w:rFonts w:hint="eastAsia"/>
          <w:sz w:val="32"/>
          <w:szCs w:val="32"/>
        </w:rPr>
        <w:t>出租屋面积以村（社区、小区）、区征收中心及区管委会核定为准，参照具资质的评估机构出具的周边片区房屋租赁均价为标准一次性给予12个月的补偿。</w:t>
      </w:r>
    </w:p>
    <w:p>
      <w:pPr>
        <w:ind w:firstLine="640" w:firstLineChars="200"/>
        <w:rPr>
          <w:sz w:val="32"/>
          <w:szCs w:val="32"/>
        </w:rPr>
      </w:pPr>
      <w:r>
        <w:rPr>
          <w:rFonts w:hint="eastAsia"/>
          <w:sz w:val="32"/>
          <w:szCs w:val="32"/>
        </w:rPr>
        <w:t>3、商铺收益补偿：</w:t>
      </w:r>
    </w:p>
    <w:p>
      <w:pPr>
        <w:ind w:firstLine="640" w:firstLineChars="200"/>
        <w:rPr>
          <w:sz w:val="32"/>
          <w:szCs w:val="32"/>
        </w:rPr>
      </w:pPr>
      <w:r>
        <w:rPr>
          <w:rFonts w:hint="eastAsia"/>
          <w:sz w:val="32"/>
          <w:szCs w:val="32"/>
        </w:rPr>
        <w:t>商铺的界定以工商营业执照为准，实际经营面积由中介进行测量，并经相关权利人、区征收中心核定为准，并参照具资质的评估机构出具的周边片区商铺租赁均价为标准一次性给予6个月的补偿。</w:t>
      </w:r>
    </w:p>
    <w:p>
      <w:pPr>
        <w:ind w:firstLine="640" w:firstLineChars="200"/>
        <w:rPr>
          <w:sz w:val="32"/>
          <w:szCs w:val="32"/>
        </w:rPr>
      </w:pPr>
      <w:r>
        <w:rPr>
          <w:rFonts w:hint="eastAsia"/>
          <w:sz w:val="32"/>
          <w:szCs w:val="32"/>
        </w:rPr>
        <w:t>4、临时安置过渡费：</w:t>
      </w:r>
    </w:p>
    <w:p>
      <w:pPr>
        <w:ind w:firstLine="480" w:firstLineChars="150"/>
        <w:rPr>
          <w:sz w:val="32"/>
          <w:szCs w:val="32"/>
        </w:rPr>
      </w:pPr>
      <w:r>
        <w:rPr>
          <w:rFonts w:hint="eastAsia"/>
          <w:sz w:val="32"/>
          <w:szCs w:val="32"/>
        </w:rPr>
        <w:t>（1）界定原则：业主实际居住面积由中介进行测量，并经相关权利人、区征收中心核定为准，有证房产与经确认的历史建筑享受同一标准，但出租屋和空地不享受本项补偿。</w:t>
      </w:r>
    </w:p>
    <w:p>
      <w:pPr>
        <w:ind w:firstLine="480" w:firstLineChars="150"/>
        <w:rPr>
          <w:sz w:val="32"/>
          <w:szCs w:val="32"/>
        </w:rPr>
      </w:pPr>
      <w:r>
        <w:rPr>
          <w:rFonts w:hint="eastAsia"/>
          <w:sz w:val="32"/>
          <w:szCs w:val="32"/>
        </w:rPr>
        <w:t>（2）补偿标准：由具资质的评估机构出具的周边片区房屋租赁均价为标准一次性给予12个月。</w:t>
      </w:r>
    </w:p>
    <w:p>
      <w:pPr>
        <w:ind w:firstLine="643" w:firstLineChars="200"/>
        <w:rPr>
          <w:b/>
          <w:sz w:val="32"/>
          <w:szCs w:val="32"/>
        </w:rPr>
      </w:pPr>
      <w:r>
        <w:rPr>
          <w:rFonts w:hint="eastAsia"/>
          <w:b/>
          <w:sz w:val="32"/>
          <w:szCs w:val="32"/>
        </w:rPr>
        <w:t>四、本补偿标准随国家法律、法规及省、市相关文件补偿标准的变动而进行调整。</w:t>
      </w:r>
    </w:p>
    <w:p>
      <w:pPr>
        <w:ind w:firstLine="643" w:firstLineChars="200"/>
        <w:rPr>
          <w:b/>
          <w:sz w:val="32"/>
          <w:szCs w:val="32"/>
        </w:rPr>
      </w:pPr>
      <w:r>
        <w:rPr>
          <w:rFonts w:hint="eastAsia"/>
          <w:b/>
          <w:sz w:val="32"/>
          <w:szCs w:val="32"/>
        </w:rPr>
        <w:t>五、本方案适用于火炬区公益性项目土地房屋征收补偿项目，由区管委会负责解释。</w:t>
      </w:r>
    </w:p>
    <w:p>
      <w:pPr>
        <w:ind w:firstLine="643" w:firstLineChars="200"/>
        <w:rPr>
          <w:b/>
          <w:sz w:val="32"/>
          <w:szCs w:val="32"/>
        </w:rPr>
      </w:pPr>
      <w:r>
        <w:rPr>
          <w:rFonts w:hint="eastAsia"/>
          <w:b/>
          <w:sz w:val="32"/>
          <w:szCs w:val="32"/>
        </w:rPr>
        <w:t>六、本方案公布之日正式施行。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433329"/>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0D"/>
    <w:rsid w:val="00006DA2"/>
    <w:rsid w:val="00017850"/>
    <w:rsid w:val="00025FB5"/>
    <w:rsid w:val="0004227D"/>
    <w:rsid w:val="000D0702"/>
    <w:rsid w:val="001779A8"/>
    <w:rsid w:val="003206F7"/>
    <w:rsid w:val="003717CF"/>
    <w:rsid w:val="00526924"/>
    <w:rsid w:val="00545F90"/>
    <w:rsid w:val="00563C0D"/>
    <w:rsid w:val="006473DC"/>
    <w:rsid w:val="0066241B"/>
    <w:rsid w:val="00776542"/>
    <w:rsid w:val="00822FF6"/>
    <w:rsid w:val="008D4373"/>
    <w:rsid w:val="0095098C"/>
    <w:rsid w:val="009D4169"/>
    <w:rsid w:val="00A90FC3"/>
    <w:rsid w:val="00B64CF3"/>
    <w:rsid w:val="00BF6A3A"/>
    <w:rsid w:val="00C65F31"/>
    <w:rsid w:val="00CD22E4"/>
    <w:rsid w:val="00D06DF5"/>
    <w:rsid w:val="00D66A57"/>
    <w:rsid w:val="00D87015"/>
    <w:rsid w:val="00DB0B05"/>
    <w:rsid w:val="00F2434F"/>
    <w:rsid w:val="00F40AFF"/>
    <w:rsid w:val="00F61557"/>
    <w:rsid w:val="00FE4906"/>
    <w:rsid w:val="03794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366</Words>
  <Characters>2092</Characters>
  <Lines>17</Lines>
  <Paragraphs>4</Paragraphs>
  <TotalTime>408</TotalTime>
  <ScaleCrop>false</ScaleCrop>
  <LinksUpToDate>false</LinksUpToDate>
  <CharactersWithSpaces>2454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2018-03-28T00:53:00Z</dcterms:created>
  <dc:creator>Administrator</dc:creator>
  <cp:lastModifiedBy>Administrator</cp:lastModifiedBy>
  <cp:lastPrinted>2018-03-29T00:56:00Z</cp:lastPrinted>
  <dcterms:modified xsi:type="dcterms:W3CDTF">2018-10-31T07:51:27Z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