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00" w:beforeAutospacing="1" w:line="336" w:lineRule="auto"/>
        <w:rPr>
          <w:rFonts w:ascii="微软简标宋"/>
          <w:spacing w:val="6"/>
        </w:rPr>
      </w:pPr>
      <w:r>
        <w:rPr>
          <w:rFonts w:hint="eastAsia" w:ascii="微软简标宋"/>
          <w:spacing w:val="6"/>
        </w:rPr>
        <w:t>港口镇促进城北商务区产业集聚发展</w:t>
      </w:r>
    </w:p>
    <w:p>
      <w:pPr>
        <w:pStyle w:val="2"/>
        <w:spacing w:before="100" w:beforeAutospacing="1" w:line="336" w:lineRule="auto"/>
        <w:rPr>
          <w:rFonts w:hint="eastAsia" w:ascii="微软简标宋" w:eastAsia="微软简标宋"/>
          <w:spacing w:val="6"/>
          <w:lang w:eastAsia="zh-CN"/>
        </w:rPr>
      </w:pPr>
      <w:r>
        <w:rPr>
          <w:rFonts w:hint="eastAsia" w:ascii="微软简标宋"/>
          <w:spacing w:val="6"/>
        </w:rPr>
        <w:t>的暂行办法</w:t>
      </w:r>
      <w:r>
        <w:rPr>
          <w:rFonts w:hint="eastAsia" w:ascii="微软简标宋"/>
          <w:spacing w:val="6"/>
          <w:lang w:eastAsia="zh-CN"/>
        </w:rPr>
        <w:t>（征求</w:t>
      </w:r>
      <w:bookmarkStart w:id="0" w:name="_GoBack"/>
      <w:bookmarkEnd w:id="0"/>
      <w:r>
        <w:rPr>
          <w:rFonts w:hint="eastAsia" w:ascii="微软简标宋"/>
          <w:spacing w:val="6"/>
          <w:lang w:val="en-US" w:eastAsia="zh-CN"/>
        </w:rPr>
        <w:t>意见稿</w:t>
      </w:r>
      <w:r>
        <w:rPr>
          <w:rFonts w:hint="eastAsia" w:ascii="微软简标宋"/>
          <w:spacing w:val="6"/>
          <w:lang w:eastAsia="zh-CN"/>
        </w:rPr>
        <w:t>）</w:t>
      </w:r>
    </w:p>
    <w:p>
      <w:pPr>
        <w:spacing w:before="100" w:beforeAutospacing="1" w:line="336" w:lineRule="auto"/>
        <w:ind w:firstLine="444" w:firstLineChars="200"/>
        <w:rPr>
          <w:spacing w:val="6"/>
          <w:sz w:val="21"/>
          <w:szCs w:val="21"/>
        </w:rPr>
      </w:pPr>
    </w:p>
    <w:p>
      <w:pPr>
        <w:spacing w:before="100" w:beforeAutospacing="1" w:line="336" w:lineRule="auto"/>
        <w:jc w:val="center"/>
        <w:rPr>
          <w:b/>
          <w:spacing w:val="6"/>
          <w:szCs w:val="32"/>
        </w:rPr>
      </w:pPr>
      <w:r>
        <w:rPr>
          <w:rFonts w:hint="eastAsia"/>
          <w:b/>
          <w:spacing w:val="6"/>
          <w:szCs w:val="32"/>
        </w:rPr>
        <w:t>第一章  总 则</w:t>
      </w:r>
    </w:p>
    <w:p>
      <w:pPr>
        <w:spacing w:before="100" w:beforeAutospacing="1" w:line="336" w:lineRule="auto"/>
        <w:ind w:firstLine="664" w:firstLineChars="200"/>
        <w:rPr>
          <w:rFonts w:ascii="仿宋" w:hAnsi="仿宋" w:eastAsia="仿宋"/>
          <w:spacing w:val="6"/>
          <w:szCs w:val="32"/>
        </w:rPr>
      </w:pPr>
      <w:r>
        <w:rPr>
          <w:rFonts w:hint="eastAsia" w:ascii="黑体" w:hAnsi="黑体" w:eastAsia="黑体"/>
          <w:spacing w:val="6"/>
          <w:szCs w:val="32"/>
        </w:rPr>
        <w:t>第一条</w:t>
      </w:r>
      <w:r>
        <w:rPr>
          <w:rFonts w:hint="eastAsia" w:hAnsi="仿宋_GB2312" w:cs="仿宋_GB2312"/>
          <w:bCs/>
          <w:spacing w:val="6"/>
          <w:szCs w:val="32"/>
        </w:rPr>
        <w:t xml:space="preserve"> 为</w:t>
      </w:r>
      <w:r>
        <w:rPr>
          <w:rFonts w:hint="eastAsia"/>
          <w:spacing w:val="6"/>
          <w:szCs w:val="32"/>
        </w:rPr>
        <w:t>加快转变经济增长方式，推进产业结构的战略性优化调整，以“引集聚、强主体、建平台、促转型”为导向，引导企业向专业化和价值链高端发展,提升现代服务业规模、层次、能级和竞争力，结合我镇实际情况，</w:t>
      </w:r>
      <w:r>
        <w:rPr>
          <w:rFonts w:hint="eastAsia" w:hAnsi="仿宋_GB2312" w:cs="仿宋_GB2312"/>
          <w:bCs/>
          <w:spacing w:val="6"/>
          <w:szCs w:val="32"/>
        </w:rPr>
        <w:t>特出台本办法</w:t>
      </w:r>
      <w:r>
        <w:rPr>
          <w:rFonts w:hint="eastAsia" w:ascii="仿宋" w:hAnsi="仿宋" w:eastAsia="仿宋"/>
          <w:spacing w:val="6"/>
          <w:szCs w:val="32"/>
        </w:rPr>
        <w:t>。</w:t>
      </w:r>
    </w:p>
    <w:p>
      <w:pPr>
        <w:spacing w:before="100" w:beforeAutospacing="1" w:line="336" w:lineRule="auto"/>
        <w:ind w:firstLine="640"/>
        <w:rPr>
          <w:spacing w:val="6"/>
          <w:szCs w:val="32"/>
        </w:rPr>
      </w:pPr>
      <w:r>
        <w:rPr>
          <w:rFonts w:hint="eastAsia" w:ascii="黑体" w:hAnsi="黑体" w:eastAsia="黑体"/>
          <w:spacing w:val="6"/>
          <w:szCs w:val="32"/>
        </w:rPr>
        <w:t>第二条</w:t>
      </w:r>
      <w:r>
        <w:rPr>
          <w:rFonts w:hint="eastAsia"/>
          <w:spacing w:val="6"/>
          <w:szCs w:val="32"/>
        </w:rPr>
        <w:t xml:space="preserve"> 成立产业集聚发展工作领导小组（以下简称“领导小组”），组长由镇长担任，副组长由镇分管招商、财政和税务工作的领导担任，成员由经信局、财政分局、审计办、税务分局、工商分局等相关部门组成。产业集聚发展工作领导小组下设办公室在经信局。</w:t>
      </w:r>
    </w:p>
    <w:p>
      <w:pPr>
        <w:spacing w:before="100" w:beforeAutospacing="1" w:line="336" w:lineRule="auto"/>
        <w:ind w:firstLine="664" w:firstLineChars="200"/>
        <w:rPr>
          <w:rFonts w:ascii="黑体" w:hAnsi="黑体" w:eastAsia="黑体"/>
          <w:spacing w:val="6"/>
          <w:szCs w:val="32"/>
        </w:rPr>
      </w:pPr>
    </w:p>
    <w:p>
      <w:pPr>
        <w:spacing w:before="100" w:beforeAutospacing="1" w:line="336" w:lineRule="auto"/>
        <w:jc w:val="center"/>
        <w:rPr>
          <w:b/>
          <w:spacing w:val="6"/>
          <w:szCs w:val="32"/>
        </w:rPr>
      </w:pPr>
      <w:r>
        <w:rPr>
          <w:rFonts w:hint="eastAsia"/>
          <w:b/>
          <w:spacing w:val="6"/>
          <w:szCs w:val="32"/>
        </w:rPr>
        <w:t>第二章  扶持对象、范围、方式及标准</w:t>
      </w:r>
    </w:p>
    <w:p>
      <w:pPr>
        <w:spacing w:before="100" w:beforeAutospacing="1" w:line="336" w:lineRule="auto"/>
        <w:ind w:firstLine="640"/>
        <w:rPr>
          <w:spacing w:val="6"/>
          <w:szCs w:val="32"/>
        </w:rPr>
      </w:pPr>
      <w:r>
        <w:rPr>
          <w:rFonts w:hint="eastAsia" w:ascii="黑体" w:hAnsi="黑体" w:eastAsia="黑体"/>
          <w:spacing w:val="6"/>
          <w:szCs w:val="32"/>
        </w:rPr>
        <w:t>第三条</w:t>
      </w:r>
      <w:r>
        <w:rPr>
          <w:rFonts w:hint="eastAsia"/>
          <w:spacing w:val="6"/>
          <w:szCs w:val="32"/>
        </w:rPr>
        <w:t xml:space="preserve">  扶持对象：项目单位是于2018年11月1日后，在港口镇城北商务区内租赁、购买、自持商业面积单位并注册的独立企业法人或事业法人，在港口镇依法经营、依法纳税，无失信行为记录，且</w:t>
      </w:r>
      <w:r>
        <w:rPr>
          <w:rFonts w:hint="eastAsia" w:ascii="仿宋_GB2312" w:hAnsi="仿宋_GB2312" w:cs="仿宋_GB2312"/>
          <w:spacing w:val="6"/>
          <w:szCs w:val="32"/>
        </w:rPr>
        <w:t>按统计要求提供真实的统计数据</w:t>
      </w:r>
      <w:r>
        <w:rPr>
          <w:rFonts w:hint="eastAsia"/>
          <w:spacing w:val="6"/>
          <w:szCs w:val="32"/>
        </w:rPr>
        <w:t>。</w:t>
      </w:r>
    </w:p>
    <w:p>
      <w:pPr>
        <w:spacing w:before="100" w:beforeAutospacing="1" w:line="336" w:lineRule="auto"/>
        <w:ind w:firstLine="664" w:firstLineChars="200"/>
        <w:rPr>
          <w:spacing w:val="6"/>
          <w:szCs w:val="32"/>
        </w:rPr>
      </w:pPr>
      <w:r>
        <w:rPr>
          <w:rFonts w:hint="eastAsia" w:ascii="黑体" w:hAnsi="黑体" w:eastAsia="黑体"/>
          <w:spacing w:val="6"/>
          <w:szCs w:val="32"/>
        </w:rPr>
        <w:t>第四条</w:t>
      </w:r>
      <w:r>
        <w:rPr>
          <w:rFonts w:hint="eastAsia"/>
          <w:spacing w:val="6"/>
          <w:szCs w:val="32"/>
        </w:rPr>
        <w:t xml:space="preserve">  扶持范围：为促使现代服务业集聚发展，我镇划定城北商务区，四至范围：东至福源路以西，南至民主六街、银富路以北，西至港福路，北至胜隆西路以南（详细范围见附件1）。</w:t>
      </w:r>
    </w:p>
    <w:p>
      <w:pPr>
        <w:spacing w:before="100" w:beforeAutospacing="1" w:line="336" w:lineRule="auto"/>
        <w:ind w:firstLine="640"/>
        <w:rPr>
          <w:spacing w:val="6"/>
          <w:szCs w:val="32"/>
        </w:rPr>
      </w:pPr>
      <w:r>
        <w:rPr>
          <w:rFonts w:hint="eastAsia" w:ascii="黑体" w:hAnsi="黑体" w:eastAsia="黑体"/>
          <w:spacing w:val="6"/>
          <w:szCs w:val="32"/>
        </w:rPr>
        <w:t>第五条</w:t>
      </w:r>
      <w:r>
        <w:rPr>
          <w:rFonts w:hint="eastAsia"/>
          <w:spacing w:val="6"/>
          <w:szCs w:val="32"/>
        </w:rPr>
        <w:t xml:space="preserve">  扶持行业：本专项资金重点培育商务服务业和生产性服务业，如：</w:t>
      </w:r>
      <w:r>
        <w:rPr>
          <w:rFonts w:hint="eastAsia" w:hAnsi="仿宋_GB2312" w:cs="仿宋_GB2312"/>
          <w:spacing w:val="6"/>
          <w:szCs w:val="32"/>
        </w:rPr>
        <w:t>新兴金融、文化创意、现代物流、中介服务、咨询服务、研发与科技服务、新兴信息技术服务、电子商务、健康服务、</w:t>
      </w:r>
      <w:r>
        <w:rPr>
          <w:rFonts w:hint="eastAsia"/>
          <w:spacing w:val="6"/>
          <w:szCs w:val="32"/>
        </w:rPr>
        <w:t>检验检测认证、节能环保服务</w:t>
      </w:r>
      <w:r>
        <w:rPr>
          <w:rFonts w:hint="eastAsia" w:hAnsi="仿宋_GB2312" w:cs="仿宋_GB2312"/>
          <w:spacing w:val="6"/>
          <w:szCs w:val="32"/>
        </w:rPr>
        <w:t>等行业和领域。</w:t>
      </w:r>
    </w:p>
    <w:p>
      <w:pPr>
        <w:spacing w:before="100" w:beforeAutospacing="1" w:line="336" w:lineRule="auto"/>
        <w:ind w:firstLine="664" w:firstLineChars="200"/>
        <w:rPr>
          <w:spacing w:val="6"/>
          <w:szCs w:val="32"/>
        </w:rPr>
      </w:pPr>
      <w:r>
        <w:rPr>
          <w:rFonts w:hint="eastAsia" w:ascii="黑体" w:hAnsi="黑体" w:eastAsia="黑体"/>
          <w:spacing w:val="6"/>
          <w:szCs w:val="32"/>
        </w:rPr>
        <w:t>第六条</w:t>
      </w:r>
      <w:r>
        <w:rPr>
          <w:rFonts w:hint="eastAsia"/>
          <w:spacing w:val="6"/>
          <w:szCs w:val="32"/>
        </w:rPr>
        <w:t xml:space="preserve">  扶持方式与标准：</w:t>
      </w:r>
    </w:p>
    <w:p>
      <w:pPr>
        <w:spacing w:before="100" w:beforeAutospacing="1" w:line="336" w:lineRule="auto"/>
        <w:ind w:firstLine="640" w:firstLineChars="200"/>
      </w:pPr>
      <w:r>
        <w:rPr>
          <w:rFonts w:hint="eastAsia"/>
        </w:rPr>
        <w:t>镇财政每年安排1000万元(具体扶持总金额以核拨金额为准，由经信局和财政分局商定)作为促进城北商务区产业集聚发展专项资金。</w:t>
      </w:r>
    </w:p>
    <w:p>
      <w:pPr>
        <w:spacing w:before="100" w:beforeAutospacing="1" w:line="336" w:lineRule="auto"/>
        <w:ind w:firstLine="664" w:firstLineChars="200"/>
        <w:rPr>
          <w:spacing w:val="6"/>
          <w:szCs w:val="32"/>
        </w:rPr>
      </w:pPr>
      <w:r>
        <w:rPr>
          <w:rFonts w:hint="eastAsia"/>
          <w:spacing w:val="6"/>
          <w:szCs w:val="32"/>
        </w:rPr>
        <w:t>1.对在</w:t>
      </w:r>
      <w:r>
        <w:rPr>
          <w:spacing w:val="6"/>
          <w:szCs w:val="32"/>
        </w:rPr>
        <w:t>城北</w:t>
      </w:r>
      <w:r>
        <w:rPr>
          <w:rFonts w:hint="eastAsia"/>
          <w:spacing w:val="6"/>
          <w:szCs w:val="32"/>
        </w:rPr>
        <w:t>商务</w:t>
      </w:r>
      <w:r>
        <w:rPr>
          <w:spacing w:val="6"/>
          <w:szCs w:val="32"/>
        </w:rPr>
        <w:t>区</w:t>
      </w:r>
      <w:r>
        <w:rPr>
          <w:rFonts w:hint="eastAsia"/>
          <w:spacing w:val="6"/>
          <w:szCs w:val="32"/>
        </w:rPr>
        <w:t>内注册经营的商务服务业或生产性服务业企业，稳定经营1年以上且营业面积达到200㎡以上的（计量面积以房产证为准），可申请100元/㎡/年的补贴，每个企业当年租金补贴总额不超过30万元。</w:t>
      </w:r>
    </w:p>
    <w:p>
      <w:pPr>
        <w:spacing w:before="100" w:beforeAutospacing="1" w:line="336" w:lineRule="auto"/>
        <w:ind w:firstLine="664" w:firstLineChars="200"/>
        <w:rPr>
          <w:spacing w:val="6"/>
          <w:szCs w:val="32"/>
        </w:rPr>
      </w:pPr>
      <w:r>
        <w:rPr>
          <w:rFonts w:hint="eastAsia"/>
          <w:spacing w:val="6"/>
          <w:szCs w:val="32"/>
        </w:rPr>
        <w:t>2.对在</w:t>
      </w:r>
      <w:r>
        <w:rPr>
          <w:spacing w:val="6"/>
          <w:szCs w:val="32"/>
        </w:rPr>
        <w:t>城北</w:t>
      </w:r>
      <w:r>
        <w:rPr>
          <w:rFonts w:hint="eastAsia"/>
          <w:spacing w:val="6"/>
          <w:szCs w:val="32"/>
        </w:rPr>
        <w:t>商务</w:t>
      </w:r>
      <w:r>
        <w:rPr>
          <w:spacing w:val="6"/>
          <w:szCs w:val="32"/>
        </w:rPr>
        <w:t>区</w:t>
      </w:r>
      <w:r>
        <w:rPr>
          <w:rFonts w:hint="eastAsia"/>
          <w:spacing w:val="6"/>
          <w:szCs w:val="32"/>
        </w:rPr>
        <w:t xml:space="preserve">内注册经营的传统服务业企业，稳定经营1年以上且符合面积限定条件的可申请100元/㎡/年的补贴，每个企业当年租金补贴总额不超过30万元。限定条件如下：批发零售业企业营业面积需大于1000㎡，餐饮业企业营业面积需大于500㎡（计量面积以房产证为准）。    </w:t>
      </w:r>
    </w:p>
    <w:p>
      <w:pPr>
        <w:spacing w:before="100" w:beforeAutospacing="1" w:line="336" w:lineRule="auto"/>
        <w:ind w:firstLine="664" w:firstLineChars="200"/>
        <w:rPr>
          <w:spacing w:val="6"/>
          <w:szCs w:val="32"/>
        </w:rPr>
      </w:pPr>
      <w:r>
        <w:rPr>
          <w:rFonts w:hint="eastAsia"/>
          <w:spacing w:val="6"/>
          <w:szCs w:val="32"/>
        </w:rPr>
        <w:t>3. 对在</w:t>
      </w:r>
      <w:r>
        <w:rPr>
          <w:spacing w:val="6"/>
          <w:szCs w:val="32"/>
        </w:rPr>
        <w:t>城北</w:t>
      </w:r>
      <w:r>
        <w:rPr>
          <w:rFonts w:hint="eastAsia"/>
          <w:spacing w:val="6"/>
          <w:szCs w:val="32"/>
        </w:rPr>
        <w:t>商务</w:t>
      </w:r>
      <w:r>
        <w:rPr>
          <w:spacing w:val="6"/>
          <w:szCs w:val="32"/>
        </w:rPr>
        <w:t>区</w:t>
      </w:r>
      <w:r>
        <w:rPr>
          <w:rFonts w:hint="eastAsia"/>
          <w:spacing w:val="6"/>
          <w:szCs w:val="32"/>
        </w:rPr>
        <w:t>内注册经营的服务业企业，达到上规或上限标准，并被纳入</w:t>
      </w:r>
      <w:r>
        <w:rPr>
          <w:rFonts w:hint="eastAsia" w:ascii="仿宋_GB2312" w:hAnsi="宋体" w:cs="宋体"/>
          <w:kern w:val="0"/>
          <w:szCs w:val="32"/>
        </w:rPr>
        <w:t>规上限上服务业企业统计名录库</w:t>
      </w:r>
      <w:r>
        <w:rPr>
          <w:rFonts w:hint="eastAsia"/>
          <w:spacing w:val="6"/>
          <w:szCs w:val="32"/>
        </w:rPr>
        <w:t>后，可申请150元/</w:t>
      </w:r>
      <w:r>
        <w:rPr>
          <w:rFonts w:hint="eastAsia" w:ascii="宋体" w:hAnsi="宋体" w:eastAsia="宋体" w:cs="宋体"/>
          <w:spacing w:val="6"/>
          <w:szCs w:val="32"/>
        </w:rPr>
        <w:t>㎡</w:t>
      </w:r>
      <w:r>
        <w:rPr>
          <w:rFonts w:hint="eastAsia"/>
          <w:spacing w:val="6"/>
          <w:szCs w:val="32"/>
        </w:rPr>
        <w:t>/年的补贴，每个企业每年补贴总额不超过30万元。</w:t>
      </w:r>
    </w:p>
    <w:p>
      <w:pPr>
        <w:spacing w:before="100" w:beforeAutospacing="1" w:line="336" w:lineRule="auto"/>
        <w:ind w:firstLine="664" w:firstLineChars="200"/>
        <w:rPr>
          <w:rFonts w:ascii="仿宋_GB2312" w:hAnsi="宋体" w:cs="宋体"/>
          <w:kern w:val="0"/>
          <w:szCs w:val="32"/>
        </w:rPr>
      </w:pPr>
      <w:r>
        <w:rPr>
          <w:rFonts w:hint="eastAsia"/>
          <w:spacing w:val="6"/>
          <w:szCs w:val="32"/>
        </w:rPr>
        <w:t>上规上限标准：</w:t>
      </w:r>
      <w:r>
        <w:rPr>
          <w:rFonts w:hint="eastAsia" w:ascii="仿宋_GB2312" w:hAnsi="宋体" w:cs="宋体"/>
          <w:kern w:val="0"/>
          <w:szCs w:val="32"/>
        </w:rPr>
        <w:t>批发业全</w:t>
      </w:r>
      <w:r>
        <w:rPr>
          <w:rFonts w:hint="eastAsia" w:ascii="仿宋_GB2312"/>
          <w:szCs w:val="32"/>
        </w:rPr>
        <w:t>年主营业务收入达到2000万元及以上；零售业全年主营业务收入达到500万元及以上；餐饮业全年主营业务收入</w:t>
      </w:r>
      <w:r>
        <w:rPr>
          <w:rFonts w:hint="eastAsia" w:ascii="仿宋_GB2312" w:hAnsi="宋体" w:cs="宋体"/>
          <w:kern w:val="0"/>
          <w:szCs w:val="32"/>
        </w:rPr>
        <w:t>达到200万元及以上；其他服务业企业从业人员在50人及以上,或全年营业收入达到1000万元及以上。</w:t>
      </w:r>
    </w:p>
    <w:p>
      <w:pPr>
        <w:spacing w:before="100" w:beforeAutospacing="1" w:line="336" w:lineRule="auto"/>
        <w:ind w:firstLine="664" w:firstLineChars="200"/>
        <w:rPr>
          <w:rFonts w:ascii="黑体" w:hAnsi="黑体" w:eastAsia="黑体"/>
          <w:spacing w:val="6"/>
          <w:szCs w:val="32"/>
        </w:rPr>
      </w:pPr>
    </w:p>
    <w:p>
      <w:pPr>
        <w:spacing w:before="100" w:beforeAutospacing="1" w:line="336" w:lineRule="auto"/>
        <w:jc w:val="center"/>
        <w:rPr>
          <w:b/>
          <w:spacing w:val="6"/>
          <w:szCs w:val="32"/>
        </w:rPr>
      </w:pPr>
      <w:r>
        <w:rPr>
          <w:rFonts w:hint="eastAsia"/>
          <w:b/>
          <w:spacing w:val="6"/>
          <w:szCs w:val="32"/>
        </w:rPr>
        <w:t>第三章  申报、审核与拨付</w:t>
      </w:r>
    </w:p>
    <w:p>
      <w:pPr>
        <w:spacing w:before="100" w:beforeAutospacing="1" w:line="336" w:lineRule="auto"/>
        <w:ind w:firstLine="664" w:firstLineChars="200"/>
        <w:rPr>
          <w:spacing w:val="6"/>
          <w:szCs w:val="32"/>
        </w:rPr>
      </w:pPr>
      <w:r>
        <w:rPr>
          <w:rFonts w:hint="eastAsia" w:ascii="黑体" w:hAnsi="黑体" w:eastAsia="黑体"/>
          <w:spacing w:val="6"/>
          <w:szCs w:val="32"/>
        </w:rPr>
        <w:t>第七条</w:t>
      </w:r>
      <w:r>
        <w:rPr>
          <w:rFonts w:hint="eastAsia"/>
          <w:spacing w:val="6"/>
          <w:szCs w:val="32"/>
        </w:rPr>
        <w:t xml:space="preserve">  申请单位需于每年度的11月底前进行专项资金的申报，逾期申请将不予受理。</w:t>
      </w:r>
    </w:p>
    <w:p>
      <w:pPr>
        <w:spacing w:before="100" w:beforeAutospacing="1" w:line="336" w:lineRule="auto"/>
        <w:ind w:firstLine="664" w:firstLineChars="200"/>
        <w:rPr>
          <w:spacing w:val="6"/>
          <w:szCs w:val="32"/>
        </w:rPr>
      </w:pPr>
      <w:r>
        <w:rPr>
          <w:rFonts w:hint="eastAsia"/>
          <w:spacing w:val="6"/>
          <w:szCs w:val="32"/>
        </w:rPr>
        <w:t>港口镇经济发展和科技信息局是专项资金主管部门，主要职责如下：</w:t>
      </w:r>
    </w:p>
    <w:p>
      <w:pPr>
        <w:spacing w:before="100" w:beforeAutospacing="1" w:line="336" w:lineRule="auto"/>
        <w:ind w:firstLine="664" w:firstLineChars="200"/>
        <w:rPr>
          <w:spacing w:val="6"/>
          <w:szCs w:val="32"/>
        </w:rPr>
      </w:pPr>
      <w:r>
        <w:rPr>
          <w:rFonts w:hint="eastAsia"/>
          <w:spacing w:val="6"/>
          <w:szCs w:val="32"/>
        </w:rPr>
        <w:t>（一）提出年度专项资金的总预算以及分项预算，编制经费年度决算；</w:t>
      </w:r>
    </w:p>
    <w:p>
      <w:pPr>
        <w:spacing w:before="100" w:beforeAutospacing="1" w:line="336" w:lineRule="auto"/>
        <w:ind w:firstLine="664" w:firstLineChars="200"/>
        <w:rPr>
          <w:spacing w:val="6"/>
          <w:szCs w:val="32"/>
        </w:rPr>
      </w:pPr>
      <w:r>
        <w:rPr>
          <w:rFonts w:hint="eastAsia"/>
          <w:spacing w:val="6"/>
          <w:szCs w:val="32"/>
        </w:rPr>
        <w:t>（二）受理项目申请，审核、组织项目验收等；</w:t>
      </w:r>
    </w:p>
    <w:p>
      <w:pPr>
        <w:spacing w:before="100" w:beforeAutospacing="1" w:line="336" w:lineRule="auto"/>
        <w:ind w:firstLine="664" w:firstLineChars="200"/>
        <w:rPr>
          <w:spacing w:val="6"/>
          <w:szCs w:val="32"/>
        </w:rPr>
      </w:pPr>
      <w:r>
        <w:rPr>
          <w:rFonts w:hint="eastAsia"/>
          <w:spacing w:val="6"/>
          <w:szCs w:val="32"/>
        </w:rPr>
        <w:t>（三）跟踪项目的实施及监督检查专项资金的使用，对项目进行绩效评价。</w:t>
      </w:r>
    </w:p>
    <w:p>
      <w:pPr>
        <w:spacing w:before="100" w:beforeAutospacing="1" w:line="336" w:lineRule="auto"/>
        <w:ind w:firstLine="664" w:firstLineChars="200"/>
        <w:rPr>
          <w:spacing w:val="6"/>
          <w:szCs w:val="32"/>
        </w:rPr>
      </w:pPr>
      <w:r>
        <w:rPr>
          <w:rFonts w:hint="eastAsia"/>
          <w:spacing w:val="6"/>
          <w:szCs w:val="32"/>
        </w:rPr>
        <w:t>港口镇财政分局负责专项资金的拨付，审核安排安装资金年度预算，审查专项资金的年度决算；港口镇审计办负责建立专项资金的监督检查和跟踪问责制度，参与项目评审和绩效评价等过程，并对专项资金管理使用进行监督。</w:t>
      </w:r>
    </w:p>
    <w:p>
      <w:pPr>
        <w:spacing w:before="100" w:beforeAutospacing="1" w:line="336" w:lineRule="auto"/>
        <w:ind w:firstLine="664" w:firstLineChars="200"/>
        <w:rPr>
          <w:spacing w:val="6"/>
          <w:szCs w:val="32"/>
        </w:rPr>
      </w:pPr>
      <w:r>
        <w:rPr>
          <w:rFonts w:hint="eastAsia"/>
          <w:spacing w:val="6"/>
          <w:szCs w:val="32"/>
        </w:rPr>
        <w:t>经信局对所有申请资料进行初步审核后上报产业集聚发展工作领导小组，领导小组对申请资料进行复核后，上报镇政府批准核发，经镇政府批准后由财政分局将专项资助资金直接划拨给申请单位指定银行账户。</w:t>
      </w:r>
    </w:p>
    <w:p>
      <w:pPr>
        <w:spacing w:before="100" w:beforeAutospacing="1" w:line="336" w:lineRule="auto"/>
        <w:ind w:firstLine="664" w:firstLineChars="200"/>
        <w:rPr>
          <w:spacing w:val="6"/>
          <w:szCs w:val="32"/>
        </w:rPr>
      </w:pPr>
      <w:r>
        <w:rPr>
          <w:rFonts w:hint="eastAsia" w:ascii="黑体" w:hAnsi="黑体" w:eastAsia="黑体"/>
          <w:spacing w:val="6"/>
          <w:szCs w:val="32"/>
        </w:rPr>
        <w:t>第八条</w:t>
      </w:r>
      <w:r>
        <w:rPr>
          <w:rFonts w:hint="eastAsia"/>
          <w:spacing w:val="6"/>
          <w:szCs w:val="32"/>
        </w:rPr>
        <w:t xml:space="preserve"> 申报材料</w:t>
      </w:r>
    </w:p>
    <w:p>
      <w:pPr>
        <w:spacing w:before="100" w:beforeAutospacing="1" w:line="336" w:lineRule="auto"/>
        <w:ind w:firstLine="664" w:firstLineChars="200"/>
        <w:rPr>
          <w:spacing w:val="6"/>
          <w:szCs w:val="32"/>
        </w:rPr>
      </w:pPr>
      <w:r>
        <w:rPr>
          <w:rFonts w:hint="eastAsia"/>
          <w:spacing w:val="6"/>
          <w:szCs w:val="32"/>
        </w:rPr>
        <w:t>申请港口镇促进产业集聚发展专项资金的单位应提交以下材料（一式两份）：</w:t>
      </w:r>
    </w:p>
    <w:p>
      <w:pPr>
        <w:spacing w:before="100" w:beforeAutospacing="1" w:line="336" w:lineRule="auto"/>
        <w:ind w:firstLine="664" w:firstLineChars="200"/>
        <w:rPr>
          <w:spacing w:val="6"/>
          <w:szCs w:val="32"/>
        </w:rPr>
      </w:pPr>
      <w:r>
        <w:rPr>
          <w:rFonts w:hint="eastAsia"/>
          <w:spacing w:val="6"/>
          <w:szCs w:val="32"/>
        </w:rPr>
        <w:t>（一）专项资金申报表（见附件2）；</w:t>
      </w:r>
    </w:p>
    <w:p>
      <w:pPr>
        <w:spacing w:before="100" w:beforeAutospacing="1" w:line="336" w:lineRule="auto"/>
        <w:ind w:firstLine="664" w:firstLineChars="200"/>
        <w:rPr>
          <w:spacing w:val="6"/>
          <w:szCs w:val="32"/>
        </w:rPr>
      </w:pPr>
      <w:r>
        <w:rPr>
          <w:rFonts w:hint="eastAsia"/>
          <w:spacing w:val="6"/>
          <w:szCs w:val="32"/>
        </w:rPr>
        <w:t>（二）营业执照（统一社会信用代码）复印件（复印件应加盖公章并注明与原件一致）；</w:t>
      </w:r>
    </w:p>
    <w:p>
      <w:pPr>
        <w:spacing w:before="100" w:beforeAutospacing="1" w:line="336" w:lineRule="auto"/>
        <w:ind w:firstLine="664" w:firstLineChars="200"/>
        <w:rPr>
          <w:spacing w:val="6"/>
          <w:szCs w:val="32"/>
        </w:rPr>
      </w:pPr>
      <w:r>
        <w:rPr>
          <w:rFonts w:hint="eastAsia"/>
          <w:spacing w:val="6"/>
          <w:szCs w:val="32"/>
        </w:rPr>
        <w:t>（三）提供租赁合同和房产证复印件；</w:t>
      </w:r>
    </w:p>
    <w:p>
      <w:pPr>
        <w:spacing w:before="100" w:beforeAutospacing="1" w:line="336" w:lineRule="auto"/>
        <w:ind w:firstLine="664" w:firstLineChars="200"/>
        <w:rPr>
          <w:spacing w:val="6"/>
          <w:szCs w:val="32"/>
        </w:rPr>
      </w:pPr>
      <w:r>
        <w:rPr>
          <w:rFonts w:hint="eastAsia"/>
          <w:spacing w:val="6"/>
          <w:szCs w:val="32"/>
        </w:rPr>
        <w:t>（四）纳税证明；</w:t>
      </w:r>
    </w:p>
    <w:p>
      <w:pPr>
        <w:spacing w:before="100" w:beforeAutospacing="1" w:line="336" w:lineRule="auto"/>
        <w:ind w:firstLine="664" w:firstLineChars="200"/>
        <w:rPr>
          <w:spacing w:val="6"/>
          <w:szCs w:val="32"/>
        </w:rPr>
      </w:pPr>
      <w:r>
        <w:rPr>
          <w:rFonts w:hint="eastAsia"/>
          <w:spacing w:val="6"/>
          <w:szCs w:val="32"/>
        </w:rPr>
        <w:t>（五）其它所需资料。</w:t>
      </w:r>
    </w:p>
    <w:p>
      <w:pPr>
        <w:spacing w:before="100" w:beforeAutospacing="1" w:line="336" w:lineRule="auto"/>
        <w:ind w:firstLine="664" w:firstLineChars="200"/>
        <w:rPr>
          <w:spacing w:val="6"/>
          <w:szCs w:val="32"/>
        </w:rPr>
      </w:pPr>
    </w:p>
    <w:p>
      <w:pPr>
        <w:spacing w:before="100" w:beforeAutospacing="1" w:line="336" w:lineRule="auto"/>
        <w:jc w:val="center"/>
        <w:rPr>
          <w:b/>
          <w:spacing w:val="6"/>
          <w:szCs w:val="32"/>
        </w:rPr>
      </w:pPr>
      <w:r>
        <w:rPr>
          <w:rFonts w:hint="eastAsia"/>
          <w:b/>
          <w:spacing w:val="6"/>
          <w:szCs w:val="32"/>
        </w:rPr>
        <w:t>第四章  资金使用和监督管理</w:t>
      </w:r>
    </w:p>
    <w:p>
      <w:pPr>
        <w:spacing w:before="100" w:beforeAutospacing="1" w:line="336" w:lineRule="auto"/>
        <w:ind w:firstLine="664" w:firstLineChars="200"/>
        <w:rPr>
          <w:rFonts w:ascii="仿宋_GB2312" w:hAnsi="仿宋_GB2312" w:cs="仿宋_GB2312"/>
          <w:spacing w:val="6"/>
          <w:szCs w:val="32"/>
        </w:rPr>
      </w:pPr>
      <w:r>
        <w:rPr>
          <w:rFonts w:hint="eastAsia" w:ascii="黑体" w:hAnsi="黑体" w:eastAsia="黑体"/>
          <w:spacing w:val="6"/>
          <w:szCs w:val="32"/>
        </w:rPr>
        <w:t>第九条</w:t>
      </w:r>
      <w:r>
        <w:rPr>
          <w:rFonts w:hint="eastAsia" w:ascii="仿宋_GB2312" w:hAnsi="仿宋_GB2312" w:cs="仿宋_GB2312"/>
          <w:spacing w:val="6"/>
          <w:szCs w:val="32"/>
        </w:rPr>
        <w:t xml:space="preserve">  </w:t>
      </w:r>
      <w:r>
        <w:rPr>
          <w:rFonts w:hint="eastAsia" w:ascii="仿宋_GB2312" w:hAnsi="仿宋"/>
          <w:spacing w:val="6"/>
          <w:szCs w:val="32"/>
        </w:rPr>
        <w:t>项目单位收到专项资金后，应按《企业会计制度》、《企业会计准则》规定，</w:t>
      </w:r>
      <w:r>
        <w:rPr>
          <w:rFonts w:hint="eastAsia" w:ascii="仿宋_GB2312" w:hAnsi="仿宋_GB2312" w:cs="仿宋_GB2312"/>
          <w:spacing w:val="6"/>
          <w:szCs w:val="32"/>
        </w:rPr>
        <w:t>对专项资金实行专账核算、专账管理，确保专款专用。</w:t>
      </w:r>
    </w:p>
    <w:p>
      <w:pPr>
        <w:spacing w:before="100" w:beforeAutospacing="1" w:line="336" w:lineRule="auto"/>
        <w:ind w:firstLine="664" w:firstLineChars="200"/>
        <w:rPr>
          <w:spacing w:val="6"/>
          <w:szCs w:val="32"/>
        </w:rPr>
      </w:pPr>
      <w:r>
        <w:rPr>
          <w:rFonts w:hint="eastAsia" w:ascii="黑体" w:hAnsi="黑体" w:eastAsia="黑体"/>
          <w:spacing w:val="6"/>
          <w:szCs w:val="32"/>
        </w:rPr>
        <w:t>第十条</w:t>
      </w:r>
      <w:r>
        <w:rPr>
          <w:rFonts w:hint="eastAsia" w:ascii="仿宋_GB2312" w:hAnsi="仿宋_GB2312" w:cs="仿宋_GB2312"/>
          <w:spacing w:val="6"/>
          <w:szCs w:val="32"/>
        </w:rPr>
        <w:t xml:space="preserve">  </w:t>
      </w:r>
      <w:r>
        <w:rPr>
          <w:rFonts w:hint="eastAsia"/>
          <w:spacing w:val="6"/>
          <w:szCs w:val="32"/>
        </w:rPr>
        <w:t>申请促进产业集聚发展专项资金的单位应提供真实的材料和凭证。如有弄虚作假者，一经发现，已下发的补助资金全数追回，以后不再受理其申请，并依法追究有关人员的法律责任。</w:t>
      </w:r>
    </w:p>
    <w:p>
      <w:pPr>
        <w:spacing w:before="100" w:beforeAutospacing="1" w:line="336" w:lineRule="auto"/>
        <w:ind w:firstLine="664" w:firstLineChars="200"/>
        <w:rPr>
          <w:spacing w:val="6"/>
          <w:szCs w:val="32"/>
        </w:rPr>
      </w:pPr>
    </w:p>
    <w:p>
      <w:pPr>
        <w:spacing w:before="100" w:beforeAutospacing="1" w:line="336" w:lineRule="auto"/>
        <w:jc w:val="center"/>
        <w:rPr>
          <w:b/>
          <w:spacing w:val="6"/>
          <w:szCs w:val="32"/>
        </w:rPr>
      </w:pPr>
      <w:r>
        <w:rPr>
          <w:rFonts w:hint="eastAsia"/>
          <w:b/>
          <w:spacing w:val="6"/>
          <w:szCs w:val="32"/>
        </w:rPr>
        <w:t>附   则</w:t>
      </w:r>
    </w:p>
    <w:p>
      <w:pPr>
        <w:spacing w:before="100" w:beforeAutospacing="1" w:line="336" w:lineRule="auto"/>
        <w:ind w:firstLine="664" w:firstLineChars="200"/>
        <w:rPr>
          <w:spacing w:val="6"/>
          <w:szCs w:val="32"/>
        </w:rPr>
      </w:pPr>
      <w:r>
        <w:rPr>
          <w:rFonts w:hint="eastAsia" w:ascii="黑体" w:hAnsi="黑体" w:eastAsia="黑体"/>
          <w:spacing w:val="6"/>
          <w:szCs w:val="32"/>
        </w:rPr>
        <w:t>第十一条</w:t>
      </w:r>
      <w:r>
        <w:rPr>
          <w:rFonts w:hint="eastAsia"/>
          <w:spacing w:val="6"/>
          <w:szCs w:val="32"/>
        </w:rPr>
        <w:t xml:space="preserve">  本办法自2018年11月1日起实施，试行二年。</w:t>
      </w:r>
    </w:p>
    <w:p>
      <w:pPr>
        <w:spacing w:before="100" w:beforeAutospacing="1" w:line="336" w:lineRule="auto"/>
        <w:ind w:firstLine="664" w:firstLineChars="200"/>
        <w:rPr>
          <w:spacing w:val="6"/>
          <w:szCs w:val="32"/>
        </w:rPr>
      </w:pPr>
      <w:r>
        <w:rPr>
          <w:rFonts w:hint="eastAsia" w:ascii="黑体" w:hAnsi="黑体" w:eastAsia="黑体"/>
          <w:spacing w:val="6"/>
          <w:szCs w:val="32"/>
        </w:rPr>
        <w:t>第十二条</w:t>
      </w:r>
      <w:r>
        <w:rPr>
          <w:rFonts w:hint="eastAsia"/>
          <w:spacing w:val="6"/>
          <w:szCs w:val="32"/>
        </w:rPr>
        <w:t xml:space="preserve">  本办法解释权属于中山市港口镇人民政府，由港口镇经信局负责解释。</w:t>
      </w:r>
    </w:p>
    <w:p>
      <w:pPr>
        <w:spacing w:before="100" w:beforeAutospacing="1" w:line="336" w:lineRule="auto"/>
        <w:ind w:firstLine="664" w:firstLineChars="200"/>
        <w:rPr>
          <w:spacing w:val="6"/>
          <w:szCs w:val="32"/>
        </w:rPr>
      </w:pPr>
    </w:p>
    <w:p>
      <w:pPr>
        <w:spacing w:before="100" w:beforeAutospacing="1" w:line="336" w:lineRule="auto"/>
        <w:ind w:left="2160" w:leftChars="208" w:hanging="1494" w:hangingChars="450"/>
        <w:jc w:val="left"/>
        <w:rPr>
          <w:spacing w:val="6"/>
          <w:szCs w:val="32"/>
        </w:rPr>
      </w:pPr>
      <w:r>
        <w:rPr>
          <w:rFonts w:hint="eastAsia"/>
          <w:spacing w:val="6"/>
          <w:szCs w:val="32"/>
        </w:rPr>
        <w:t>附件：1．港口镇城北商务区范围示意图</w:t>
      </w:r>
    </w:p>
    <w:p>
      <w:pPr>
        <w:spacing w:before="100" w:beforeAutospacing="1" w:line="336" w:lineRule="auto"/>
        <w:ind w:firstLine="1660" w:firstLineChars="500"/>
        <w:rPr>
          <w:spacing w:val="6"/>
          <w:szCs w:val="32"/>
        </w:rPr>
      </w:pPr>
      <w:r>
        <w:rPr>
          <w:rFonts w:hint="eastAsia"/>
          <w:spacing w:val="6"/>
          <w:szCs w:val="32"/>
        </w:rPr>
        <w:t>2.</w:t>
      </w:r>
      <w:r>
        <w:rPr>
          <w:rFonts w:hint="eastAsia" w:ascii="宋体" w:hAnsi="宋体" w:eastAsia="宋体"/>
          <w:b/>
          <w:spacing w:val="6"/>
          <w:szCs w:val="32"/>
        </w:rPr>
        <w:t xml:space="preserve"> </w:t>
      </w:r>
      <w:r>
        <w:rPr>
          <w:rFonts w:hint="eastAsia"/>
          <w:spacing w:val="6"/>
          <w:szCs w:val="32"/>
        </w:rPr>
        <w:t>港口镇促进产业集聚发展专项资金申请表</w:t>
      </w:r>
    </w:p>
    <w:p>
      <w:pPr>
        <w:spacing w:before="100" w:beforeAutospacing="1" w:line="336" w:lineRule="auto"/>
        <w:ind w:firstLine="664" w:firstLineChars="200"/>
        <w:rPr>
          <w:spacing w:val="6"/>
          <w:szCs w:val="32"/>
        </w:rPr>
      </w:pPr>
    </w:p>
    <w:p>
      <w:pPr>
        <w:spacing w:before="100" w:beforeAutospacing="1" w:line="336" w:lineRule="auto"/>
        <w:ind w:firstLine="664" w:firstLineChars="200"/>
        <w:rPr>
          <w:spacing w:val="6"/>
          <w:szCs w:val="32"/>
        </w:rPr>
      </w:pPr>
    </w:p>
    <w:p>
      <w:pPr>
        <w:spacing w:before="100" w:beforeAutospacing="1" w:line="336" w:lineRule="auto"/>
        <w:ind w:firstLine="664" w:firstLineChars="200"/>
        <w:rPr>
          <w:spacing w:val="6"/>
          <w:szCs w:val="32"/>
        </w:rPr>
      </w:pPr>
    </w:p>
    <w:p>
      <w:pPr>
        <w:spacing w:before="100" w:beforeAutospacing="1" w:line="336" w:lineRule="auto"/>
        <w:ind w:firstLine="664" w:firstLineChars="200"/>
        <w:rPr>
          <w:spacing w:val="6"/>
          <w:szCs w:val="32"/>
        </w:rPr>
      </w:pPr>
    </w:p>
    <w:p>
      <w:pPr>
        <w:spacing w:before="100" w:beforeAutospacing="1" w:line="336" w:lineRule="auto"/>
        <w:ind w:firstLine="664" w:firstLineChars="200"/>
        <w:rPr>
          <w:spacing w:val="6"/>
          <w:szCs w:val="32"/>
        </w:rPr>
      </w:pPr>
    </w:p>
    <w:p>
      <w:pPr>
        <w:spacing w:before="100" w:beforeAutospacing="1" w:line="336" w:lineRule="auto"/>
        <w:ind w:firstLine="664" w:firstLineChars="200"/>
        <w:rPr>
          <w:spacing w:val="6"/>
          <w:szCs w:val="32"/>
        </w:rPr>
      </w:pPr>
    </w:p>
    <w:p>
      <w:pPr>
        <w:spacing w:before="100" w:beforeAutospacing="1" w:line="336" w:lineRule="auto"/>
        <w:ind w:firstLine="664" w:firstLineChars="200"/>
        <w:rPr>
          <w:spacing w:val="6"/>
          <w:szCs w:val="32"/>
        </w:rPr>
      </w:pPr>
    </w:p>
    <w:p>
      <w:pPr>
        <w:suppressLineNumbers/>
        <w:adjustRightInd w:val="0"/>
        <w:snapToGrid w:val="0"/>
        <w:spacing w:before="100" w:beforeAutospacing="1" w:line="336" w:lineRule="auto"/>
        <w:rPr>
          <w:rFonts w:ascii="黑体" w:hAnsi="宋体" w:eastAsia="黑体" w:cs="仿宋_GB2312"/>
          <w:bCs/>
          <w:spacing w:val="6"/>
          <w:kern w:val="0"/>
          <w:szCs w:val="32"/>
        </w:rPr>
      </w:pPr>
      <w:r>
        <w:rPr>
          <w:rFonts w:hint="eastAsia" w:ascii="黑体" w:hAnsi="宋体" w:eastAsia="黑体" w:cs="仿宋_GB2312"/>
          <w:bCs/>
          <w:spacing w:val="6"/>
          <w:kern w:val="0"/>
          <w:szCs w:val="32"/>
        </w:rPr>
        <w:t>附件2：</w:t>
      </w:r>
    </w:p>
    <w:p>
      <w:pPr>
        <w:suppressLineNumbers/>
        <w:adjustRightInd w:val="0"/>
        <w:snapToGrid w:val="0"/>
        <w:spacing w:before="100" w:beforeAutospacing="1" w:line="336" w:lineRule="auto"/>
        <w:jc w:val="center"/>
        <w:rPr>
          <w:rFonts w:ascii="方正小标宋简体" w:hAnsi="华文中宋" w:eastAsia="方正小标宋简体" w:cs="方正小标宋简体"/>
          <w:spacing w:val="6"/>
          <w:sz w:val="36"/>
          <w:szCs w:val="36"/>
        </w:rPr>
      </w:pPr>
      <w:r>
        <w:rPr>
          <w:rFonts w:hint="eastAsia" w:ascii="方正小标宋简体" w:hAnsi="华文中宋" w:eastAsia="方正小标宋简体" w:cs="方正小标宋简体"/>
          <w:spacing w:val="6"/>
          <w:kern w:val="32"/>
          <w:sz w:val="36"/>
          <w:szCs w:val="36"/>
        </w:rPr>
        <w:t>港口镇促进产业集聚发展专项资金申请表</w:t>
      </w:r>
    </w:p>
    <w:tbl>
      <w:tblPr>
        <w:tblStyle w:val="6"/>
        <w:tblW w:w="10260" w:type="dxa"/>
        <w:jc w:val="center"/>
        <w:tblInd w:w="0" w:type="dxa"/>
        <w:tblLayout w:type="fixed"/>
        <w:tblCellMar>
          <w:top w:w="0" w:type="dxa"/>
          <w:left w:w="108" w:type="dxa"/>
          <w:bottom w:w="0" w:type="dxa"/>
          <w:right w:w="108" w:type="dxa"/>
        </w:tblCellMar>
      </w:tblPr>
      <w:tblGrid>
        <w:gridCol w:w="1797"/>
        <w:gridCol w:w="1623"/>
        <w:gridCol w:w="148"/>
        <w:gridCol w:w="482"/>
        <w:gridCol w:w="1078"/>
        <w:gridCol w:w="267"/>
        <w:gridCol w:w="110"/>
        <w:gridCol w:w="1335"/>
        <w:gridCol w:w="60"/>
        <w:gridCol w:w="114"/>
        <w:gridCol w:w="1146"/>
        <w:gridCol w:w="195"/>
        <w:gridCol w:w="150"/>
        <w:gridCol w:w="283"/>
        <w:gridCol w:w="1472"/>
      </w:tblGrid>
      <w:tr>
        <w:tblPrEx>
          <w:tblLayout w:type="fixed"/>
          <w:tblCellMar>
            <w:top w:w="0" w:type="dxa"/>
            <w:left w:w="108" w:type="dxa"/>
            <w:bottom w:w="0" w:type="dxa"/>
            <w:right w:w="108" w:type="dxa"/>
          </w:tblCellMar>
        </w:tblPrEx>
        <w:trPr>
          <w:trHeight w:val="495" w:hRule="atLeast"/>
          <w:jc w:val="center"/>
        </w:trPr>
        <w:tc>
          <w:tcPr>
            <w:tcW w:w="10260" w:type="dxa"/>
            <w:gridSpan w:val="15"/>
            <w:tcBorders>
              <w:top w:val="nil"/>
              <w:left w:val="nil"/>
              <w:bottom w:val="single" w:color="auto" w:sz="4" w:space="0"/>
              <w:right w:val="nil"/>
            </w:tcBorders>
            <w:vAlign w:val="center"/>
          </w:tcPr>
          <w:p>
            <w:pPr>
              <w:widowControl/>
              <w:suppressLineNumbers/>
              <w:adjustRightInd w:val="0"/>
              <w:snapToGrid w:val="0"/>
              <w:spacing w:before="100" w:beforeAutospacing="1" w:line="336" w:lineRule="auto"/>
              <w:rPr>
                <w:rFonts w:ascii="仿宋_GB2312" w:hAnsi="宋体" w:cs="宋体"/>
                <w:spacing w:val="6"/>
                <w:kern w:val="0"/>
                <w:sz w:val="24"/>
              </w:rPr>
            </w:pPr>
            <w:r>
              <w:rPr>
                <w:rFonts w:hint="eastAsia" w:ascii="仿宋_GB2312" w:hAnsi="宋体" w:cs="宋体"/>
                <w:spacing w:val="6"/>
                <w:kern w:val="0"/>
                <w:sz w:val="24"/>
              </w:rPr>
              <w:t>申请单位：（盖章）                                                 单位：万元</w:t>
            </w:r>
          </w:p>
        </w:tc>
      </w:tr>
      <w:tr>
        <w:tblPrEx>
          <w:tblLayout w:type="fixed"/>
          <w:tblCellMar>
            <w:top w:w="0" w:type="dxa"/>
            <w:left w:w="108" w:type="dxa"/>
            <w:bottom w:w="0" w:type="dxa"/>
            <w:right w:w="108" w:type="dxa"/>
          </w:tblCellMar>
        </w:tblPrEx>
        <w:trPr>
          <w:trHeight w:val="618" w:hRule="atLeast"/>
          <w:jc w:val="center"/>
        </w:trPr>
        <w:tc>
          <w:tcPr>
            <w:tcW w:w="10260" w:type="dxa"/>
            <w:gridSpan w:val="15"/>
            <w:tcBorders>
              <w:top w:val="single" w:color="auto" w:sz="4" w:space="0"/>
              <w:left w:val="single" w:color="auto" w:sz="4" w:space="0"/>
              <w:bottom w:val="single" w:color="auto" w:sz="4" w:space="0"/>
              <w:right w:val="single" w:color="auto" w:sz="4" w:space="0"/>
            </w:tcBorders>
            <w:vAlign w:val="center"/>
          </w:tcPr>
          <w:p>
            <w:pPr>
              <w:widowControl/>
              <w:suppressLineNumbers/>
              <w:adjustRightInd w:val="0"/>
              <w:snapToGrid w:val="0"/>
              <w:spacing w:before="100" w:beforeAutospacing="1" w:line="336" w:lineRule="auto"/>
              <w:jc w:val="left"/>
              <w:rPr>
                <w:rFonts w:ascii="黑体" w:hAnsi="黑体" w:eastAsia="黑体" w:cs="宋体"/>
                <w:spacing w:val="6"/>
                <w:kern w:val="0"/>
                <w:sz w:val="24"/>
              </w:rPr>
            </w:pPr>
            <w:r>
              <w:rPr>
                <w:rFonts w:hint="eastAsia" w:ascii="黑体" w:hAnsi="黑体" w:eastAsia="黑体" w:cs="宋体"/>
                <w:spacing w:val="6"/>
                <w:kern w:val="0"/>
                <w:sz w:val="24"/>
              </w:rPr>
              <w:t>一、企业基本情况</w:t>
            </w:r>
          </w:p>
        </w:tc>
      </w:tr>
      <w:tr>
        <w:tblPrEx>
          <w:tblLayout w:type="fixed"/>
          <w:tblCellMar>
            <w:top w:w="0" w:type="dxa"/>
            <w:left w:w="108" w:type="dxa"/>
            <w:bottom w:w="0" w:type="dxa"/>
            <w:right w:w="108" w:type="dxa"/>
          </w:tblCellMar>
        </w:tblPrEx>
        <w:trPr>
          <w:trHeight w:val="610" w:hRule="atLeast"/>
          <w:jc w:val="center"/>
        </w:trPr>
        <w:tc>
          <w:tcPr>
            <w:tcW w:w="1797" w:type="dxa"/>
            <w:tcBorders>
              <w:top w:val="single" w:color="auto" w:sz="4" w:space="0"/>
              <w:left w:val="single" w:color="auto" w:sz="4" w:space="0"/>
              <w:bottom w:val="single" w:color="auto" w:sz="4" w:space="0"/>
              <w:right w:val="single" w:color="auto" w:sz="4" w:space="0"/>
            </w:tcBorders>
            <w:vAlign w:val="center"/>
          </w:tcPr>
          <w:p>
            <w:pPr>
              <w:widowControl/>
              <w:suppressLineNumbers/>
              <w:adjustRightInd w:val="0"/>
              <w:snapToGrid w:val="0"/>
              <w:spacing w:before="100" w:beforeAutospacing="1" w:line="336" w:lineRule="auto"/>
              <w:jc w:val="center"/>
              <w:rPr>
                <w:rFonts w:ascii="仿宋_GB2312" w:hAnsi="宋体" w:cs="宋体"/>
                <w:spacing w:val="6"/>
                <w:kern w:val="0"/>
                <w:sz w:val="24"/>
              </w:rPr>
            </w:pPr>
            <w:r>
              <w:rPr>
                <w:rFonts w:hint="eastAsia" w:ascii="仿宋_GB2312" w:hAnsi="宋体" w:cs="宋体"/>
                <w:spacing w:val="6"/>
                <w:kern w:val="0"/>
                <w:sz w:val="24"/>
              </w:rPr>
              <w:t>单位名称</w:t>
            </w:r>
          </w:p>
        </w:tc>
        <w:tc>
          <w:tcPr>
            <w:tcW w:w="8463" w:type="dxa"/>
            <w:gridSpan w:val="14"/>
            <w:tcBorders>
              <w:top w:val="single" w:color="auto" w:sz="4" w:space="0"/>
              <w:left w:val="nil"/>
              <w:bottom w:val="single" w:color="auto" w:sz="4" w:space="0"/>
              <w:right w:val="single" w:color="auto" w:sz="4" w:space="0"/>
            </w:tcBorders>
            <w:vAlign w:val="center"/>
          </w:tcPr>
          <w:p>
            <w:pPr>
              <w:widowControl/>
              <w:suppressLineNumbers/>
              <w:adjustRightInd w:val="0"/>
              <w:snapToGrid w:val="0"/>
              <w:spacing w:before="100" w:beforeAutospacing="1" w:line="336" w:lineRule="auto"/>
              <w:jc w:val="left"/>
              <w:rPr>
                <w:rFonts w:ascii="仿宋_GB2312" w:hAnsi="宋体" w:cs="宋体"/>
                <w:spacing w:val="6"/>
                <w:kern w:val="0"/>
                <w:sz w:val="24"/>
              </w:rPr>
            </w:pPr>
            <w:r>
              <w:rPr>
                <w:rFonts w:hint="eastAsia" w:ascii="仿宋_GB2312" w:hAnsi="宋体" w:cs="宋体"/>
                <w:spacing w:val="6"/>
                <w:kern w:val="0"/>
                <w:sz w:val="24"/>
              </w:rPr>
              <w:t>　</w:t>
            </w:r>
          </w:p>
        </w:tc>
      </w:tr>
      <w:tr>
        <w:tblPrEx>
          <w:tblLayout w:type="fixed"/>
          <w:tblCellMar>
            <w:top w:w="0" w:type="dxa"/>
            <w:left w:w="108" w:type="dxa"/>
            <w:bottom w:w="0" w:type="dxa"/>
            <w:right w:w="108" w:type="dxa"/>
          </w:tblCellMar>
        </w:tblPrEx>
        <w:trPr>
          <w:trHeight w:val="548" w:hRule="atLeast"/>
          <w:jc w:val="center"/>
        </w:trPr>
        <w:tc>
          <w:tcPr>
            <w:tcW w:w="1797" w:type="dxa"/>
            <w:tcBorders>
              <w:top w:val="single" w:color="auto" w:sz="4" w:space="0"/>
              <w:left w:val="single" w:color="auto" w:sz="4" w:space="0"/>
              <w:bottom w:val="single" w:color="auto" w:sz="4" w:space="0"/>
              <w:right w:val="single" w:color="auto" w:sz="4" w:space="0"/>
            </w:tcBorders>
            <w:vAlign w:val="center"/>
          </w:tcPr>
          <w:p>
            <w:pPr>
              <w:widowControl/>
              <w:suppressLineNumbers/>
              <w:adjustRightInd w:val="0"/>
              <w:snapToGrid w:val="0"/>
              <w:spacing w:before="100" w:beforeAutospacing="1" w:line="336" w:lineRule="auto"/>
              <w:jc w:val="center"/>
              <w:rPr>
                <w:rFonts w:ascii="仿宋_GB2312" w:hAnsi="宋体" w:cs="宋体"/>
                <w:spacing w:val="6"/>
                <w:kern w:val="0"/>
                <w:sz w:val="24"/>
              </w:rPr>
            </w:pPr>
            <w:r>
              <w:rPr>
                <w:rFonts w:hint="eastAsia" w:ascii="仿宋_GB2312" w:hAnsi="宋体" w:cs="宋体"/>
                <w:spacing w:val="6"/>
                <w:kern w:val="0"/>
                <w:sz w:val="24"/>
              </w:rPr>
              <w:t>注册地址</w:t>
            </w:r>
          </w:p>
        </w:tc>
        <w:tc>
          <w:tcPr>
            <w:tcW w:w="8463" w:type="dxa"/>
            <w:gridSpan w:val="14"/>
            <w:tcBorders>
              <w:top w:val="single" w:color="auto" w:sz="4" w:space="0"/>
              <w:left w:val="nil"/>
              <w:bottom w:val="single" w:color="auto" w:sz="4" w:space="0"/>
              <w:right w:val="single" w:color="auto" w:sz="4" w:space="0"/>
            </w:tcBorders>
            <w:vAlign w:val="center"/>
          </w:tcPr>
          <w:p>
            <w:pPr>
              <w:widowControl/>
              <w:suppressLineNumbers/>
              <w:adjustRightInd w:val="0"/>
              <w:snapToGrid w:val="0"/>
              <w:spacing w:before="100" w:beforeAutospacing="1" w:line="336" w:lineRule="auto"/>
              <w:jc w:val="center"/>
              <w:rPr>
                <w:rFonts w:ascii="仿宋_GB2312" w:hAnsi="宋体" w:cs="宋体"/>
                <w:spacing w:val="6"/>
                <w:kern w:val="0"/>
                <w:sz w:val="24"/>
              </w:rPr>
            </w:pPr>
            <w:r>
              <w:rPr>
                <w:rFonts w:hint="eastAsia" w:ascii="仿宋_GB2312" w:hAnsi="宋体" w:cs="宋体"/>
                <w:spacing w:val="6"/>
                <w:kern w:val="0"/>
                <w:sz w:val="24"/>
              </w:rPr>
              <w:t>　</w:t>
            </w:r>
          </w:p>
        </w:tc>
      </w:tr>
      <w:tr>
        <w:tblPrEx>
          <w:tblLayout w:type="fixed"/>
          <w:tblCellMar>
            <w:top w:w="0" w:type="dxa"/>
            <w:left w:w="108" w:type="dxa"/>
            <w:bottom w:w="0" w:type="dxa"/>
            <w:right w:w="108" w:type="dxa"/>
          </w:tblCellMar>
        </w:tblPrEx>
        <w:trPr>
          <w:trHeight w:val="570" w:hRule="atLeast"/>
          <w:jc w:val="center"/>
        </w:trPr>
        <w:tc>
          <w:tcPr>
            <w:tcW w:w="1797" w:type="dxa"/>
            <w:tcBorders>
              <w:top w:val="single" w:color="auto" w:sz="4" w:space="0"/>
              <w:left w:val="single" w:color="auto" w:sz="4" w:space="0"/>
              <w:bottom w:val="single" w:color="auto" w:sz="4" w:space="0"/>
              <w:right w:val="single" w:color="auto" w:sz="4" w:space="0"/>
            </w:tcBorders>
            <w:vAlign w:val="center"/>
          </w:tcPr>
          <w:p>
            <w:pPr>
              <w:widowControl/>
              <w:suppressLineNumbers/>
              <w:adjustRightInd w:val="0"/>
              <w:snapToGrid w:val="0"/>
              <w:spacing w:before="100" w:beforeAutospacing="1" w:line="336" w:lineRule="auto"/>
              <w:jc w:val="center"/>
              <w:rPr>
                <w:rFonts w:ascii="仿宋_GB2312" w:hAnsi="宋体" w:cs="宋体"/>
                <w:spacing w:val="6"/>
                <w:kern w:val="0"/>
                <w:sz w:val="24"/>
              </w:rPr>
            </w:pPr>
            <w:r>
              <w:rPr>
                <w:rFonts w:hint="eastAsia" w:ascii="仿宋_GB2312" w:hAnsi="宋体" w:cs="宋体"/>
                <w:spacing w:val="6"/>
                <w:kern w:val="0"/>
                <w:sz w:val="24"/>
              </w:rPr>
              <w:t>联系人</w:t>
            </w:r>
          </w:p>
        </w:tc>
        <w:tc>
          <w:tcPr>
            <w:tcW w:w="2253" w:type="dxa"/>
            <w:gridSpan w:val="3"/>
            <w:tcBorders>
              <w:top w:val="single" w:color="auto" w:sz="4" w:space="0"/>
              <w:left w:val="nil"/>
              <w:bottom w:val="single" w:color="auto" w:sz="4" w:space="0"/>
              <w:right w:val="single" w:color="auto" w:sz="4" w:space="0"/>
            </w:tcBorders>
            <w:vAlign w:val="center"/>
          </w:tcPr>
          <w:p>
            <w:pPr>
              <w:suppressLineNumbers/>
              <w:adjustRightInd w:val="0"/>
              <w:snapToGrid w:val="0"/>
              <w:spacing w:before="100" w:beforeAutospacing="1" w:line="336" w:lineRule="auto"/>
              <w:ind w:left="57"/>
              <w:jc w:val="left"/>
              <w:rPr>
                <w:rFonts w:ascii="仿宋_GB2312" w:hAnsi="宋体" w:cs="宋体"/>
                <w:spacing w:val="6"/>
                <w:kern w:val="0"/>
                <w:sz w:val="24"/>
              </w:rPr>
            </w:pPr>
          </w:p>
        </w:tc>
        <w:tc>
          <w:tcPr>
            <w:tcW w:w="1455" w:type="dxa"/>
            <w:gridSpan w:val="3"/>
            <w:tcBorders>
              <w:top w:val="single" w:color="auto" w:sz="4" w:space="0"/>
              <w:left w:val="nil"/>
              <w:bottom w:val="single" w:color="auto" w:sz="4" w:space="0"/>
              <w:right w:val="single" w:color="auto" w:sz="4" w:space="0"/>
            </w:tcBorders>
            <w:vAlign w:val="center"/>
          </w:tcPr>
          <w:p>
            <w:pPr>
              <w:widowControl/>
              <w:suppressLineNumbers/>
              <w:adjustRightInd w:val="0"/>
              <w:snapToGrid w:val="0"/>
              <w:spacing w:before="100" w:beforeAutospacing="1" w:line="336" w:lineRule="auto"/>
              <w:jc w:val="center"/>
              <w:rPr>
                <w:rFonts w:ascii="仿宋_GB2312" w:hAnsi="宋体" w:cs="宋体"/>
                <w:spacing w:val="6"/>
                <w:kern w:val="0"/>
                <w:sz w:val="24"/>
              </w:rPr>
            </w:pPr>
            <w:r>
              <w:rPr>
                <w:rFonts w:hint="eastAsia" w:ascii="仿宋_GB2312" w:hAnsi="宋体" w:cs="宋体"/>
                <w:spacing w:val="6"/>
                <w:kern w:val="0"/>
                <w:sz w:val="24"/>
              </w:rPr>
              <w:t>固定电话</w:t>
            </w:r>
          </w:p>
        </w:tc>
        <w:tc>
          <w:tcPr>
            <w:tcW w:w="1395" w:type="dxa"/>
            <w:gridSpan w:val="2"/>
            <w:tcBorders>
              <w:top w:val="single" w:color="auto" w:sz="4" w:space="0"/>
              <w:left w:val="nil"/>
              <w:bottom w:val="single" w:color="auto" w:sz="4" w:space="0"/>
              <w:right w:val="single" w:color="auto" w:sz="4" w:space="0"/>
            </w:tcBorders>
            <w:vAlign w:val="center"/>
          </w:tcPr>
          <w:p>
            <w:pPr>
              <w:widowControl/>
              <w:suppressLineNumbers/>
              <w:adjustRightInd w:val="0"/>
              <w:snapToGrid w:val="0"/>
              <w:spacing w:before="100" w:beforeAutospacing="1" w:line="336" w:lineRule="auto"/>
              <w:jc w:val="left"/>
              <w:rPr>
                <w:rFonts w:ascii="仿宋_GB2312" w:hAnsi="宋体" w:cs="宋体"/>
                <w:spacing w:val="6"/>
                <w:kern w:val="0"/>
                <w:sz w:val="24"/>
              </w:rPr>
            </w:pPr>
            <w:r>
              <w:rPr>
                <w:rFonts w:hint="eastAsia" w:ascii="仿宋_GB2312" w:hAnsi="宋体" w:cs="宋体"/>
                <w:spacing w:val="6"/>
                <w:kern w:val="0"/>
                <w:sz w:val="24"/>
              </w:rPr>
              <w:t>　</w:t>
            </w:r>
          </w:p>
        </w:tc>
        <w:tc>
          <w:tcPr>
            <w:tcW w:w="1455" w:type="dxa"/>
            <w:gridSpan w:val="3"/>
            <w:tcBorders>
              <w:top w:val="single" w:color="auto" w:sz="4" w:space="0"/>
              <w:left w:val="nil"/>
              <w:bottom w:val="single" w:color="auto" w:sz="4" w:space="0"/>
              <w:right w:val="single" w:color="auto" w:sz="4" w:space="0"/>
            </w:tcBorders>
            <w:vAlign w:val="center"/>
          </w:tcPr>
          <w:p>
            <w:pPr>
              <w:widowControl/>
              <w:suppressLineNumbers/>
              <w:adjustRightInd w:val="0"/>
              <w:snapToGrid w:val="0"/>
              <w:spacing w:before="100" w:beforeAutospacing="1" w:line="336" w:lineRule="auto"/>
              <w:jc w:val="center"/>
              <w:rPr>
                <w:rFonts w:ascii="仿宋_GB2312" w:hAnsi="宋体" w:cs="宋体"/>
                <w:spacing w:val="6"/>
                <w:kern w:val="0"/>
                <w:sz w:val="24"/>
              </w:rPr>
            </w:pPr>
            <w:r>
              <w:rPr>
                <w:rFonts w:hint="eastAsia" w:ascii="仿宋_GB2312" w:hAnsi="宋体" w:cs="宋体"/>
                <w:spacing w:val="6"/>
                <w:kern w:val="0"/>
                <w:sz w:val="24"/>
              </w:rPr>
              <w:t>移动电话</w:t>
            </w:r>
          </w:p>
        </w:tc>
        <w:tc>
          <w:tcPr>
            <w:tcW w:w="1905" w:type="dxa"/>
            <w:gridSpan w:val="3"/>
            <w:tcBorders>
              <w:top w:val="single" w:color="auto" w:sz="4" w:space="0"/>
              <w:left w:val="nil"/>
              <w:bottom w:val="single" w:color="auto" w:sz="4" w:space="0"/>
              <w:right w:val="single" w:color="auto" w:sz="4" w:space="0"/>
            </w:tcBorders>
            <w:vAlign w:val="center"/>
          </w:tcPr>
          <w:p>
            <w:pPr>
              <w:widowControl/>
              <w:suppressLineNumbers/>
              <w:adjustRightInd w:val="0"/>
              <w:snapToGrid w:val="0"/>
              <w:spacing w:before="100" w:beforeAutospacing="1" w:line="336" w:lineRule="auto"/>
              <w:jc w:val="left"/>
              <w:rPr>
                <w:rFonts w:ascii="仿宋_GB2312" w:hAnsi="宋体" w:cs="宋体"/>
                <w:spacing w:val="6"/>
                <w:kern w:val="0"/>
                <w:sz w:val="24"/>
              </w:rPr>
            </w:pPr>
            <w:r>
              <w:rPr>
                <w:rFonts w:hint="eastAsia" w:ascii="仿宋_GB2312" w:hAnsi="宋体" w:cs="宋体"/>
                <w:spacing w:val="6"/>
                <w:kern w:val="0"/>
                <w:sz w:val="24"/>
              </w:rPr>
              <w:t>　</w:t>
            </w:r>
          </w:p>
        </w:tc>
      </w:tr>
      <w:tr>
        <w:tblPrEx>
          <w:tblLayout w:type="fixed"/>
          <w:tblCellMar>
            <w:top w:w="0" w:type="dxa"/>
            <w:left w:w="108" w:type="dxa"/>
            <w:bottom w:w="0" w:type="dxa"/>
            <w:right w:w="108" w:type="dxa"/>
          </w:tblCellMar>
        </w:tblPrEx>
        <w:trPr>
          <w:trHeight w:val="564" w:hRule="atLeast"/>
          <w:jc w:val="center"/>
        </w:trPr>
        <w:tc>
          <w:tcPr>
            <w:tcW w:w="1797" w:type="dxa"/>
            <w:tcBorders>
              <w:top w:val="single" w:color="auto" w:sz="4" w:space="0"/>
              <w:left w:val="single" w:color="auto" w:sz="4" w:space="0"/>
              <w:bottom w:val="single" w:color="auto" w:sz="4" w:space="0"/>
              <w:right w:val="single" w:color="auto" w:sz="4" w:space="0"/>
            </w:tcBorders>
            <w:vAlign w:val="center"/>
          </w:tcPr>
          <w:p>
            <w:pPr>
              <w:widowControl/>
              <w:suppressLineNumbers/>
              <w:adjustRightInd w:val="0"/>
              <w:snapToGrid w:val="0"/>
              <w:spacing w:before="100" w:beforeAutospacing="1" w:line="336" w:lineRule="auto"/>
              <w:jc w:val="center"/>
              <w:rPr>
                <w:rFonts w:ascii="仿宋_GB2312" w:hAnsi="宋体" w:cs="宋体"/>
                <w:spacing w:val="6"/>
                <w:kern w:val="0"/>
                <w:sz w:val="24"/>
              </w:rPr>
            </w:pPr>
            <w:r>
              <w:rPr>
                <w:rFonts w:hint="eastAsia" w:ascii="仿宋_GB2312" w:hAnsi="宋体" w:cs="宋体"/>
                <w:spacing w:val="6"/>
                <w:kern w:val="0"/>
                <w:sz w:val="24"/>
              </w:rPr>
              <w:t>注册资本</w:t>
            </w:r>
          </w:p>
        </w:tc>
        <w:tc>
          <w:tcPr>
            <w:tcW w:w="2253" w:type="dxa"/>
            <w:gridSpan w:val="3"/>
            <w:tcBorders>
              <w:top w:val="single" w:color="auto" w:sz="4" w:space="0"/>
              <w:left w:val="single" w:color="auto" w:sz="4" w:space="0"/>
              <w:bottom w:val="single" w:color="auto" w:sz="4" w:space="0"/>
              <w:right w:val="single" w:color="auto" w:sz="4" w:space="0"/>
            </w:tcBorders>
            <w:vAlign w:val="center"/>
          </w:tcPr>
          <w:p>
            <w:pPr>
              <w:widowControl/>
              <w:suppressLineNumbers/>
              <w:adjustRightInd w:val="0"/>
              <w:snapToGrid w:val="0"/>
              <w:spacing w:before="100" w:beforeAutospacing="1" w:line="336" w:lineRule="auto"/>
              <w:jc w:val="center"/>
              <w:rPr>
                <w:rFonts w:ascii="仿宋_GB2312" w:hAnsi="宋体" w:cs="宋体"/>
                <w:spacing w:val="6"/>
                <w:kern w:val="0"/>
                <w:sz w:val="24"/>
              </w:rPr>
            </w:pPr>
          </w:p>
        </w:tc>
        <w:tc>
          <w:tcPr>
            <w:tcW w:w="1455" w:type="dxa"/>
            <w:gridSpan w:val="3"/>
            <w:tcBorders>
              <w:top w:val="single" w:color="auto" w:sz="4" w:space="0"/>
              <w:left w:val="single" w:color="auto" w:sz="4" w:space="0"/>
              <w:bottom w:val="single" w:color="auto" w:sz="4" w:space="0"/>
              <w:right w:val="single" w:color="auto" w:sz="4" w:space="0"/>
            </w:tcBorders>
            <w:vAlign w:val="center"/>
          </w:tcPr>
          <w:p>
            <w:pPr>
              <w:widowControl/>
              <w:suppressLineNumbers/>
              <w:adjustRightInd w:val="0"/>
              <w:snapToGrid w:val="0"/>
              <w:spacing w:before="100" w:beforeAutospacing="1" w:line="336" w:lineRule="auto"/>
              <w:jc w:val="center"/>
              <w:rPr>
                <w:rFonts w:ascii="仿宋_GB2312" w:hAnsi="宋体" w:cs="宋体"/>
                <w:spacing w:val="6"/>
                <w:kern w:val="0"/>
                <w:sz w:val="24"/>
              </w:rPr>
            </w:pPr>
            <w:r>
              <w:rPr>
                <w:rFonts w:hint="eastAsia" w:ascii="仿宋_GB2312" w:hAnsi="宋体" w:cs="宋体"/>
                <w:spacing w:val="6"/>
                <w:kern w:val="0"/>
                <w:sz w:val="24"/>
              </w:rPr>
              <w:t>注册时间</w:t>
            </w:r>
          </w:p>
        </w:tc>
        <w:tc>
          <w:tcPr>
            <w:tcW w:w="1395" w:type="dxa"/>
            <w:gridSpan w:val="2"/>
            <w:tcBorders>
              <w:top w:val="single" w:color="auto" w:sz="4" w:space="0"/>
              <w:left w:val="single" w:color="auto" w:sz="4" w:space="0"/>
              <w:bottom w:val="single" w:color="auto" w:sz="4" w:space="0"/>
              <w:right w:val="single" w:color="auto" w:sz="4" w:space="0"/>
            </w:tcBorders>
            <w:vAlign w:val="center"/>
          </w:tcPr>
          <w:p>
            <w:pPr>
              <w:widowControl/>
              <w:suppressLineNumbers/>
              <w:adjustRightInd w:val="0"/>
              <w:snapToGrid w:val="0"/>
              <w:spacing w:before="100" w:beforeAutospacing="1" w:line="336" w:lineRule="auto"/>
              <w:jc w:val="center"/>
              <w:rPr>
                <w:rFonts w:ascii="仿宋_GB2312" w:hAnsi="宋体" w:cs="宋体"/>
                <w:spacing w:val="6"/>
                <w:kern w:val="0"/>
                <w:sz w:val="24"/>
              </w:rPr>
            </w:pPr>
          </w:p>
        </w:tc>
        <w:tc>
          <w:tcPr>
            <w:tcW w:w="1455" w:type="dxa"/>
            <w:gridSpan w:val="3"/>
            <w:tcBorders>
              <w:top w:val="single" w:color="auto" w:sz="4" w:space="0"/>
              <w:left w:val="single" w:color="auto" w:sz="4" w:space="0"/>
              <w:bottom w:val="single" w:color="auto" w:sz="4" w:space="0"/>
              <w:right w:val="single" w:color="auto" w:sz="4" w:space="0"/>
            </w:tcBorders>
            <w:vAlign w:val="center"/>
          </w:tcPr>
          <w:p>
            <w:pPr>
              <w:widowControl/>
              <w:suppressLineNumbers/>
              <w:adjustRightInd w:val="0"/>
              <w:snapToGrid w:val="0"/>
              <w:spacing w:before="100" w:beforeAutospacing="1" w:line="336" w:lineRule="auto"/>
              <w:jc w:val="center"/>
              <w:rPr>
                <w:rFonts w:ascii="仿宋_GB2312" w:hAnsi="宋体" w:cs="宋体"/>
                <w:spacing w:val="6"/>
                <w:kern w:val="0"/>
                <w:sz w:val="24"/>
              </w:rPr>
            </w:pPr>
            <w:r>
              <w:rPr>
                <w:rFonts w:hint="eastAsia" w:ascii="仿宋_GB2312" w:hAnsi="宋体" w:cs="宋体"/>
                <w:spacing w:val="6"/>
                <w:kern w:val="0"/>
                <w:sz w:val="24"/>
              </w:rPr>
              <w:t>法人代表</w:t>
            </w:r>
          </w:p>
        </w:tc>
        <w:tc>
          <w:tcPr>
            <w:tcW w:w="1905" w:type="dxa"/>
            <w:gridSpan w:val="3"/>
            <w:tcBorders>
              <w:top w:val="single" w:color="auto" w:sz="4" w:space="0"/>
              <w:left w:val="single" w:color="auto" w:sz="4" w:space="0"/>
              <w:bottom w:val="single" w:color="auto" w:sz="4" w:space="0"/>
              <w:right w:val="single" w:color="auto" w:sz="4" w:space="0"/>
            </w:tcBorders>
            <w:vAlign w:val="center"/>
          </w:tcPr>
          <w:p>
            <w:pPr>
              <w:widowControl/>
              <w:suppressLineNumbers/>
              <w:adjustRightInd w:val="0"/>
              <w:snapToGrid w:val="0"/>
              <w:spacing w:before="100" w:beforeAutospacing="1" w:line="336" w:lineRule="auto"/>
              <w:jc w:val="left"/>
              <w:rPr>
                <w:rFonts w:ascii="仿宋_GB2312" w:hAnsi="宋体" w:cs="宋体"/>
                <w:spacing w:val="6"/>
                <w:kern w:val="0"/>
                <w:sz w:val="24"/>
              </w:rPr>
            </w:pPr>
          </w:p>
        </w:tc>
      </w:tr>
      <w:tr>
        <w:tblPrEx>
          <w:tblLayout w:type="fixed"/>
          <w:tblCellMar>
            <w:top w:w="0" w:type="dxa"/>
            <w:left w:w="108" w:type="dxa"/>
            <w:bottom w:w="0" w:type="dxa"/>
            <w:right w:w="108" w:type="dxa"/>
          </w:tblCellMar>
        </w:tblPrEx>
        <w:trPr>
          <w:trHeight w:val="564" w:hRule="atLeast"/>
          <w:jc w:val="center"/>
        </w:trPr>
        <w:tc>
          <w:tcPr>
            <w:tcW w:w="1797" w:type="dxa"/>
            <w:tcBorders>
              <w:top w:val="single" w:color="auto" w:sz="4" w:space="0"/>
              <w:left w:val="single" w:color="auto" w:sz="4" w:space="0"/>
              <w:right w:val="single" w:color="auto" w:sz="4" w:space="0"/>
            </w:tcBorders>
            <w:vAlign w:val="center"/>
          </w:tcPr>
          <w:p>
            <w:pPr>
              <w:widowControl/>
              <w:suppressLineNumbers/>
              <w:adjustRightInd w:val="0"/>
              <w:snapToGrid w:val="0"/>
              <w:spacing w:before="100" w:beforeAutospacing="1" w:line="336" w:lineRule="auto"/>
              <w:jc w:val="center"/>
              <w:rPr>
                <w:rFonts w:ascii="仿宋_GB2312" w:hAnsi="仿宋_GB2312" w:cs="仿宋_GB2312"/>
                <w:spacing w:val="6"/>
                <w:kern w:val="0"/>
                <w:sz w:val="21"/>
                <w:szCs w:val="21"/>
              </w:rPr>
            </w:pPr>
            <w:r>
              <w:rPr>
                <w:rFonts w:hint="eastAsia" w:ascii="仿宋_GB2312" w:hAnsi="宋体" w:cs="宋体"/>
                <w:spacing w:val="6"/>
                <w:sz w:val="21"/>
                <w:szCs w:val="21"/>
              </w:rPr>
              <w:t>企业性质 （内资/三资）</w:t>
            </w:r>
          </w:p>
        </w:tc>
        <w:tc>
          <w:tcPr>
            <w:tcW w:w="2253" w:type="dxa"/>
            <w:gridSpan w:val="3"/>
            <w:tcBorders>
              <w:top w:val="single" w:color="auto" w:sz="4" w:space="0"/>
              <w:left w:val="single" w:color="auto" w:sz="4" w:space="0"/>
              <w:right w:val="single" w:color="auto" w:sz="4" w:space="0"/>
            </w:tcBorders>
            <w:vAlign w:val="center"/>
          </w:tcPr>
          <w:p>
            <w:pPr>
              <w:widowControl/>
              <w:suppressLineNumbers/>
              <w:adjustRightInd w:val="0"/>
              <w:snapToGrid w:val="0"/>
              <w:spacing w:before="100" w:beforeAutospacing="1" w:line="336" w:lineRule="auto"/>
              <w:jc w:val="center"/>
              <w:rPr>
                <w:rFonts w:ascii="仿宋_GB2312" w:hAnsi="宋体" w:cs="宋体"/>
                <w:spacing w:val="6"/>
                <w:kern w:val="0"/>
                <w:szCs w:val="21"/>
              </w:rPr>
            </w:pPr>
          </w:p>
        </w:tc>
        <w:tc>
          <w:tcPr>
            <w:tcW w:w="1455" w:type="dxa"/>
            <w:gridSpan w:val="3"/>
            <w:tcBorders>
              <w:top w:val="single" w:color="auto" w:sz="4" w:space="0"/>
              <w:left w:val="single" w:color="auto" w:sz="4" w:space="0"/>
              <w:right w:val="single" w:color="auto" w:sz="4" w:space="0"/>
            </w:tcBorders>
            <w:vAlign w:val="center"/>
          </w:tcPr>
          <w:p>
            <w:pPr>
              <w:widowControl/>
              <w:suppressLineNumbers/>
              <w:adjustRightInd w:val="0"/>
              <w:snapToGrid w:val="0"/>
              <w:spacing w:before="100" w:beforeAutospacing="1" w:line="336" w:lineRule="auto"/>
              <w:jc w:val="center"/>
              <w:rPr>
                <w:rFonts w:ascii="仿宋_GB2312" w:hAnsi="宋体" w:cs="宋体"/>
                <w:spacing w:val="6"/>
                <w:kern w:val="0"/>
                <w:sz w:val="21"/>
                <w:szCs w:val="21"/>
              </w:rPr>
            </w:pPr>
            <w:r>
              <w:rPr>
                <w:rFonts w:hint="eastAsia" w:ascii="仿宋_GB2312" w:hAnsi="宋体" w:cs="宋体"/>
                <w:spacing w:val="6"/>
                <w:sz w:val="21"/>
                <w:szCs w:val="21"/>
              </w:rPr>
              <w:t>企业组织机构代码</w:t>
            </w:r>
          </w:p>
        </w:tc>
        <w:tc>
          <w:tcPr>
            <w:tcW w:w="4755" w:type="dxa"/>
            <w:gridSpan w:val="8"/>
            <w:tcBorders>
              <w:top w:val="single" w:color="auto" w:sz="4" w:space="0"/>
              <w:left w:val="single" w:color="auto" w:sz="4" w:space="0"/>
              <w:bottom w:val="single" w:color="auto" w:sz="4" w:space="0"/>
              <w:right w:val="single" w:color="auto" w:sz="4" w:space="0"/>
            </w:tcBorders>
            <w:vAlign w:val="center"/>
          </w:tcPr>
          <w:p>
            <w:pPr>
              <w:widowControl/>
              <w:suppressLineNumbers/>
              <w:adjustRightInd w:val="0"/>
              <w:snapToGrid w:val="0"/>
              <w:spacing w:before="100" w:beforeAutospacing="1" w:line="336" w:lineRule="auto"/>
              <w:jc w:val="center"/>
              <w:rPr>
                <w:rFonts w:ascii="仿宋_GB2312" w:hAnsi="宋体" w:cs="宋体"/>
                <w:spacing w:val="6"/>
                <w:kern w:val="0"/>
                <w:szCs w:val="21"/>
              </w:rPr>
            </w:pPr>
          </w:p>
        </w:tc>
      </w:tr>
      <w:tr>
        <w:tblPrEx>
          <w:tblLayout w:type="fixed"/>
          <w:tblCellMar>
            <w:top w:w="0" w:type="dxa"/>
            <w:left w:w="108" w:type="dxa"/>
            <w:bottom w:w="0" w:type="dxa"/>
            <w:right w:w="108" w:type="dxa"/>
          </w:tblCellMar>
        </w:tblPrEx>
        <w:trPr>
          <w:trHeight w:val="1720" w:hRule="atLeast"/>
          <w:jc w:val="center"/>
        </w:trPr>
        <w:tc>
          <w:tcPr>
            <w:tcW w:w="4050" w:type="dxa"/>
            <w:gridSpan w:val="4"/>
            <w:tcBorders>
              <w:top w:val="single" w:color="auto" w:sz="4" w:space="0"/>
              <w:left w:val="single" w:color="auto" w:sz="4" w:space="0"/>
              <w:bottom w:val="single" w:color="auto" w:sz="4" w:space="0"/>
              <w:right w:val="single" w:color="auto" w:sz="4" w:space="0"/>
            </w:tcBorders>
            <w:vAlign w:val="center"/>
          </w:tcPr>
          <w:p>
            <w:pPr>
              <w:widowControl/>
              <w:suppressLineNumbers/>
              <w:adjustRightInd w:val="0"/>
              <w:snapToGrid w:val="0"/>
              <w:spacing w:before="100" w:beforeAutospacing="1" w:line="336" w:lineRule="auto"/>
              <w:jc w:val="center"/>
              <w:rPr>
                <w:rFonts w:ascii="仿宋_GB2312" w:hAnsi="宋体" w:cs="宋体"/>
                <w:spacing w:val="6"/>
                <w:kern w:val="0"/>
                <w:sz w:val="24"/>
              </w:rPr>
            </w:pPr>
            <w:r>
              <w:rPr>
                <w:rFonts w:hint="eastAsia" w:ascii="仿宋_GB2312" w:hAnsi="宋体" w:cs="宋体"/>
                <w:spacing w:val="6"/>
                <w:kern w:val="0"/>
                <w:sz w:val="24"/>
              </w:rPr>
              <w:t>资金申报类别（商务服务业、生产性服务业、传统服务业）</w:t>
            </w:r>
          </w:p>
        </w:tc>
        <w:tc>
          <w:tcPr>
            <w:tcW w:w="2850" w:type="dxa"/>
            <w:gridSpan w:val="5"/>
            <w:tcBorders>
              <w:top w:val="single" w:color="auto" w:sz="4" w:space="0"/>
              <w:left w:val="single" w:color="auto" w:sz="4" w:space="0"/>
              <w:bottom w:val="single" w:color="auto" w:sz="4" w:space="0"/>
              <w:right w:val="single" w:color="auto" w:sz="4" w:space="0"/>
            </w:tcBorders>
            <w:vAlign w:val="center"/>
          </w:tcPr>
          <w:p>
            <w:pPr>
              <w:widowControl/>
              <w:suppressLineNumbers/>
              <w:adjustRightInd w:val="0"/>
              <w:snapToGrid w:val="0"/>
              <w:spacing w:before="100" w:beforeAutospacing="1" w:line="336" w:lineRule="auto"/>
              <w:jc w:val="center"/>
              <w:rPr>
                <w:rFonts w:ascii="仿宋_GB2312" w:hAnsi="宋体" w:cs="宋体"/>
                <w:spacing w:val="6"/>
                <w:kern w:val="0"/>
                <w:sz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widowControl/>
              <w:suppressLineNumbers/>
              <w:adjustRightInd w:val="0"/>
              <w:snapToGrid w:val="0"/>
              <w:spacing w:before="100" w:beforeAutospacing="1" w:line="336" w:lineRule="auto"/>
              <w:jc w:val="center"/>
              <w:rPr>
                <w:rFonts w:ascii="仿宋_GB2312" w:hAnsi="宋体" w:cs="宋体"/>
                <w:spacing w:val="6"/>
                <w:kern w:val="0"/>
                <w:sz w:val="24"/>
              </w:rPr>
            </w:pPr>
            <w:r>
              <w:rPr>
                <w:rFonts w:hint="eastAsia" w:ascii="仿宋_GB2312" w:hAnsi="宋体" w:cs="宋体"/>
                <w:spacing w:val="6"/>
                <w:kern w:val="0"/>
                <w:sz w:val="24"/>
              </w:rPr>
              <w:t>申报金额（万元）</w:t>
            </w:r>
          </w:p>
        </w:tc>
        <w:tc>
          <w:tcPr>
            <w:tcW w:w="2100" w:type="dxa"/>
            <w:gridSpan w:val="4"/>
            <w:tcBorders>
              <w:top w:val="single" w:color="auto" w:sz="4" w:space="0"/>
              <w:left w:val="single" w:color="auto" w:sz="4" w:space="0"/>
              <w:bottom w:val="single" w:color="auto" w:sz="4" w:space="0"/>
              <w:right w:val="single" w:color="auto" w:sz="4" w:space="0"/>
            </w:tcBorders>
            <w:vAlign w:val="center"/>
          </w:tcPr>
          <w:p>
            <w:pPr>
              <w:widowControl/>
              <w:suppressLineNumbers/>
              <w:adjustRightInd w:val="0"/>
              <w:snapToGrid w:val="0"/>
              <w:spacing w:before="100" w:beforeAutospacing="1" w:line="336" w:lineRule="auto"/>
              <w:jc w:val="left"/>
              <w:rPr>
                <w:rFonts w:ascii="仿宋_GB2312" w:hAnsi="宋体" w:cs="宋体"/>
                <w:spacing w:val="6"/>
                <w:kern w:val="0"/>
                <w:sz w:val="24"/>
              </w:rPr>
            </w:pPr>
          </w:p>
        </w:tc>
      </w:tr>
      <w:tr>
        <w:tblPrEx>
          <w:tblLayout w:type="fixed"/>
          <w:tblCellMar>
            <w:top w:w="0" w:type="dxa"/>
            <w:left w:w="108" w:type="dxa"/>
            <w:bottom w:w="0" w:type="dxa"/>
            <w:right w:w="108" w:type="dxa"/>
          </w:tblCellMar>
        </w:tblPrEx>
        <w:trPr>
          <w:trHeight w:val="1266" w:hRule="atLeast"/>
          <w:jc w:val="center"/>
        </w:trPr>
        <w:tc>
          <w:tcPr>
            <w:tcW w:w="1797" w:type="dxa"/>
            <w:tcBorders>
              <w:top w:val="single" w:color="auto" w:sz="4" w:space="0"/>
              <w:left w:val="single" w:color="auto" w:sz="4" w:space="0"/>
              <w:bottom w:val="single" w:color="auto" w:sz="4" w:space="0"/>
              <w:right w:val="single" w:color="auto" w:sz="4" w:space="0"/>
            </w:tcBorders>
            <w:vAlign w:val="center"/>
          </w:tcPr>
          <w:p>
            <w:pPr>
              <w:widowControl/>
              <w:suppressLineNumbers/>
              <w:adjustRightInd w:val="0"/>
              <w:snapToGrid w:val="0"/>
              <w:spacing w:before="100" w:beforeAutospacing="1" w:line="336" w:lineRule="auto"/>
              <w:jc w:val="center"/>
              <w:rPr>
                <w:rFonts w:ascii="仿宋_GB2312" w:hAnsi="宋体" w:cs="宋体"/>
                <w:spacing w:val="6"/>
                <w:kern w:val="0"/>
                <w:sz w:val="24"/>
              </w:rPr>
            </w:pPr>
            <w:r>
              <w:rPr>
                <w:rFonts w:hint="eastAsia" w:ascii="仿宋_GB2312" w:hAnsi="宋体" w:cs="宋体"/>
                <w:spacing w:val="6"/>
                <w:kern w:val="0"/>
                <w:sz w:val="24"/>
              </w:rPr>
              <w:t>企业主营业务及项目计划</w:t>
            </w:r>
          </w:p>
        </w:tc>
        <w:tc>
          <w:tcPr>
            <w:tcW w:w="8463" w:type="dxa"/>
            <w:gridSpan w:val="14"/>
            <w:tcBorders>
              <w:top w:val="single" w:color="auto" w:sz="4" w:space="0"/>
              <w:left w:val="single" w:color="auto" w:sz="4" w:space="0"/>
              <w:bottom w:val="single" w:color="auto" w:sz="4" w:space="0"/>
              <w:right w:val="single" w:color="auto" w:sz="4" w:space="0"/>
            </w:tcBorders>
            <w:vAlign w:val="center"/>
          </w:tcPr>
          <w:p>
            <w:pPr>
              <w:widowControl/>
              <w:suppressLineNumbers/>
              <w:adjustRightInd w:val="0"/>
              <w:snapToGrid w:val="0"/>
              <w:spacing w:before="100" w:beforeAutospacing="1" w:line="336" w:lineRule="auto"/>
              <w:jc w:val="center"/>
              <w:rPr>
                <w:rFonts w:ascii="仿宋_GB2312" w:hAnsi="宋体" w:cs="宋体"/>
                <w:spacing w:val="6"/>
                <w:kern w:val="0"/>
                <w:sz w:val="24"/>
              </w:rPr>
            </w:pPr>
          </w:p>
          <w:p>
            <w:pPr>
              <w:widowControl/>
              <w:suppressLineNumbers/>
              <w:adjustRightInd w:val="0"/>
              <w:snapToGrid w:val="0"/>
              <w:spacing w:before="100" w:beforeAutospacing="1" w:line="336" w:lineRule="auto"/>
              <w:jc w:val="center"/>
              <w:rPr>
                <w:rFonts w:ascii="仿宋_GB2312" w:hAnsi="宋体" w:cs="宋体"/>
                <w:spacing w:val="6"/>
                <w:kern w:val="0"/>
                <w:sz w:val="24"/>
              </w:rPr>
            </w:pPr>
          </w:p>
          <w:p>
            <w:pPr>
              <w:widowControl/>
              <w:suppressLineNumbers/>
              <w:adjustRightInd w:val="0"/>
              <w:snapToGrid w:val="0"/>
              <w:spacing w:before="100" w:beforeAutospacing="1" w:line="336" w:lineRule="auto"/>
              <w:jc w:val="center"/>
              <w:rPr>
                <w:rFonts w:ascii="仿宋_GB2312" w:hAnsi="宋体" w:cs="宋体"/>
                <w:spacing w:val="6"/>
                <w:kern w:val="0"/>
                <w:sz w:val="24"/>
              </w:rPr>
            </w:pPr>
          </w:p>
          <w:p>
            <w:pPr>
              <w:widowControl/>
              <w:suppressLineNumbers/>
              <w:adjustRightInd w:val="0"/>
              <w:snapToGrid w:val="0"/>
              <w:spacing w:before="100" w:beforeAutospacing="1" w:line="336" w:lineRule="auto"/>
              <w:jc w:val="center"/>
              <w:rPr>
                <w:rFonts w:ascii="仿宋_GB2312" w:hAnsi="宋体" w:cs="宋体"/>
                <w:spacing w:val="6"/>
                <w:kern w:val="0"/>
                <w:sz w:val="24"/>
              </w:rPr>
            </w:pPr>
          </w:p>
          <w:p>
            <w:pPr>
              <w:widowControl/>
              <w:suppressLineNumbers/>
              <w:adjustRightInd w:val="0"/>
              <w:snapToGrid w:val="0"/>
              <w:spacing w:before="100" w:beforeAutospacing="1" w:line="336" w:lineRule="auto"/>
              <w:jc w:val="center"/>
              <w:rPr>
                <w:rFonts w:ascii="仿宋_GB2312" w:hAnsi="宋体" w:cs="宋体"/>
                <w:spacing w:val="6"/>
                <w:kern w:val="0"/>
                <w:sz w:val="24"/>
              </w:rPr>
            </w:pPr>
          </w:p>
          <w:p>
            <w:pPr>
              <w:widowControl/>
              <w:suppressLineNumbers/>
              <w:adjustRightInd w:val="0"/>
              <w:snapToGrid w:val="0"/>
              <w:spacing w:before="100" w:beforeAutospacing="1" w:line="336" w:lineRule="auto"/>
              <w:jc w:val="center"/>
              <w:rPr>
                <w:rFonts w:ascii="仿宋_GB2312" w:hAnsi="宋体" w:cs="宋体"/>
                <w:spacing w:val="6"/>
                <w:kern w:val="0"/>
                <w:sz w:val="24"/>
              </w:rPr>
            </w:pPr>
          </w:p>
          <w:p>
            <w:pPr>
              <w:widowControl/>
              <w:suppressLineNumbers/>
              <w:adjustRightInd w:val="0"/>
              <w:snapToGrid w:val="0"/>
              <w:spacing w:before="100" w:beforeAutospacing="1" w:line="336" w:lineRule="auto"/>
              <w:rPr>
                <w:rFonts w:ascii="仿宋_GB2312" w:hAnsi="宋体" w:cs="宋体"/>
                <w:spacing w:val="6"/>
                <w:kern w:val="0"/>
                <w:sz w:val="24"/>
              </w:rPr>
            </w:pPr>
          </w:p>
        </w:tc>
      </w:tr>
      <w:tr>
        <w:tblPrEx>
          <w:tblLayout w:type="fixed"/>
          <w:tblCellMar>
            <w:top w:w="0" w:type="dxa"/>
            <w:left w:w="108" w:type="dxa"/>
            <w:bottom w:w="0" w:type="dxa"/>
            <w:right w:w="108" w:type="dxa"/>
          </w:tblCellMar>
        </w:tblPrEx>
        <w:trPr>
          <w:trHeight w:val="711" w:hRule="atLeast"/>
          <w:jc w:val="center"/>
        </w:trPr>
        <w:tc>
          <w:tcPr>
            <w:tcW w:w="10260" w:type="dxa"/>
            <w:gridSpan w:val="15"/>
            <w:tcBorders>
              <w:top w:val="single" w:color="auto" w:sz="4" w:space="0"/>
              <w:left w:val="single" w:color="auto" w:sz="4" w:space="0"/>
              <w:bottom w:val="single" w:color="auto" w:sz="4" w:space="0"/>
              <w:right w:val="single" w:color="auto" w:sz="4" w:space="0"/>
            </w:tcBorders>
            <w:vAlign w:val="center"/>
          </w:tcPr>
          <w:p>
            <w:pPr>
              <w:widowControl/>
              <w:suppressLineNumbers/>
              <w:adjustRightInd w:val="0"/>
              <w:snapToGrid w:val="0"/>
              <w:spacing w:before="100" w:beforeAutospacing="1" w:line="336" w:lineRule="auto"/>
              <w:jc w:val="left"/>
              <w:rPr>
                <w:rFonts w:ascii="仿宋_GB2312" w:hAnsi="宋体" w:cs="宋体"/>
                <w:spacing w:val="6"/>
                <w:kern w:val="0"/>
                <w:sz w:val="24"/>
              </w:rPr>
            </w:pPr>
            <w:r>
              <w:rPr>
                <w:rFonts w:hint="eastAsia" w:ascii="黑体" w:hAnsi="黑体" w:eastAsia="黑体" w:cs="宋体"/>
                <w:spacing w:val="6"/>
                <w:kern w:val="0"/>
                <w:sz w:val="24"/>
              </w:rPr>
              <w:t>二、企业上年度主要经济指标</w:t>
            </w:r>
          </w:p>
        </w:tc>
      </w:tr>
      <w:tr>
        <w:tblPrEx>
          <w:tblLayout w:type="fixed"/>
          <w:tblCellMar>
            <w:top w:w="0" w:type="dxa"/>
            <w:left w:w="108" w:type="dxa"/>
            <w:bottom w:w="0" w:type="dxa"/>
            <w:right w:w="108" w:type="dxa"/>
          </w:tblCellMar>
        </w:tblPrEx>
        <w:trPr>
          <w:trHeight w:val="835" w:hRule="atLeast"/>
          <w:jc w:val="center"/>
        </w:trPr>
        <w:tc>
          <w:tcPr>
            <w:tcW w:w="1797" w:type="dxa"/>
            <w:tcBorders>
              <w:top w:val="single" w:color="auto" w:sz="4" w:space="0"/>
              <w:left w:val="single" w:color="auto" w:sz="4" w:space="0"/>
              <w:bottom w:val="single" w:color="auto" w:sz="4" w:space="0"/>
              <w:right w:val="single" w:color="auto" w:sz="4" w:space="0"/>
            </w:tcBorders>
            <w:vAlign w:val="center"/>
          </w:tcPr>
          <w:p>
            <w:pPr>
              <w:widowControl/>
              <w:suppressLineNumbers/>
              <w:adjustRightInd w:val="0"/>
              <w:snapToGrid w:val="0"/>
              <w:spacing w:before="100" w:beforeAutospacing="1" w:line="336" w:lineRule="auto"/>
              <w:rPr>
                <w:rFonts w:ascii="仿宋_GB2312" w:hAnsi="宋体" w:cs="宋体"/>
                <w:spacing w:val="6"/>
                <w:kern w:val="0"/>
                <w:sz w:val="24"/>
              </w:rPr>
            </w:pPr>
            <w:r>
              <w:rPr>
                <w:rFonts w:hint="eastAsia" w:ascii="仿宋_GB2312" w:hAnsi="宋体" w:cs="宋体"/>
                <w:spacing w:val="6"/>
                <w:kern w:val="0"/>
                <w:sz w:val="24"/>
              </w:rPr>
              <w:t xml:space="preserve">   营业收入</w:t>
            </w:r>
          </w:p>
        </w:tc>
        <w:tc>
          <w:tcPr>
            <w:tcW w:w="1623" w:type="dxa"/>
            <w:tcBorders>
              <w:top w:val="single" w:color="auto" w:sz="4" w:space="0"/>
              <w:left w:val="nil"/>
              <w:bottom w:val="single" w:color="auto" w:sz="4" w:space="0"/>
              <w:right w:val="single" w:color="auto" w:sz="4" w:space="0"/>
            </w:tcBorders>
            <w:vAlign w:val="center"/>
          </w:tcPr>
          <w:p>
            <w:pPr>
              <w:widowControl/>
              <w:suppressLineNumbers/>
              <w:adjustRightInd w:val="0"/>
              <w:snapToGrid w:val="0"/>
              <w:spacing w:before="100" w:beforeAutospacing="1" w:line="336" w:lineRule="auto"/>
              <w:jc w:val="center"/>
              <w:rPr>
                <w:rFonts w:ascii="仿宋_GB2312" w:hAnsi="宋体" w:cs="宋体"/>
                <w:spacing w:val="6"/>
                <w:kern w:val="0"/>
                <w:sz w:val="24"/>
              </w:rPr>
            </w:pPr>
          </w:p>
        </w:tc>
        <w:tc>
          <w:tcPr>
            <w:tcW w:w="1708" w:type="dxa"/>
            <w:gridSpan w:val="3"/>
            <w:tcBorders>
              <w:top w:val="single" w:color="auto" w:sz="4" w:space="0"/>
              <w:left w:val="nil"/>
              <w:bottom w:val="single" w:color="auto" w:sz="4" w:space="0"/>
              <w:right w:val="single" w:color="auto" w:sz="4" w:space="0"/>
            </w:tcBorders>
            <w:vAlign w:val="center"/>
          </w:tcPr>
          <w:p>
            <w:pPr>
              <w:widowControl/>
              <w:suppressLineNumbers/>
              <w:adjustRightInd w:val="0"/>
              <w:snapToGrid w:val="0"/>
              <w:spacing w:before="100" w:beforeAutospacing="1" w:line="336" w:lineRule="auto"/>
              <w:jc w:val="center"/>
              <w:rPr>
                <w:rFonts w:ascii="仿宋_GB2312" w:hAnsi="宋体" w:cs="宋体"/>
                <w:spacing w:val="6"/>
                <w:kern w:val="0"/>
                <w:sz w:val="24"/>
              </w:rPr>
            </w:pPr>
            <w:r>
              <w:rPr>
                <w:rFonts w:hint="eastAsia" w:ascii="仿宋_GB2312" w:hAnsi="宋体" w:cs="宋体"/>
                <w:spacing w:val="6"/>
                <w:kern w:val="0"/>
                <w:sz w:val="24"/>
              </w:rPr>
              <w:t>净 利 润</w:t>
            </w:r>
          </w:p>
        </w:tc>
        <w:tc>
          <w:tcPr>
            <w:tcW w:w="1712" w:type="dxa"/>
            <w:gridSpan w:val="3"/>
            <w:tcBorders>
              <w:top w:val="single" w:color="auto" w:sz="4" w:space="0"/>
              <w:left w:val="single" w:color="auto" w:sz="4" w:space="0"/>
              <w:bottom w:val="single" w:color="auto" w:sz="4" w:space="0"/>
              <w:right w:val="single" w:color="auto" w:sz="4" w:space="0"/>
            </w:tcBorders>
            <w:vAlign w:val="center"/>
          </w:tcPr>
          <w:p>
            <w:pPr>
              <w:widowControl/>
              <w:suppressLineNumbers/>
              <w:adjustRightInd w:val="0"/>
              <w:snapToGrid w:val="0"/>
              <w:spacing w:before="100" w:beforeAutospacing="1" w:line="336" w:lineRule="auto"/>
              <w:jc w:val="center"/>
              <w:rPr>
                <w:rFonts w:ascii="仿宋_GB2312" w:hAnsi="宋体" w:cs="宋体"/>
                <w:spacing w:val="6"/>
                <w:kern w:val="0"/>
                <w:sz w:val="24"/>
              </w:rPr>
            </w:pPr>
          </w:p>
        </w:tc>
        <w:tc>
          <w:tcPr>
            <w:tcW w:w="1665" w:type="dxa"/>
            <w:gridSpan w:val="5"/>
            <w:tcBorders>
              <w:top w:val="single" w:color="auto" w:sz="4" w:space="0"/>
              <w:left w:val="nil"/>
              <w:bottom w:val="single" w:color="auto" w:sz="4" w:space="0"/>
              <w:right w:val="single" w:color="auto" w:sz="4" w:space="0"/>
            </w:tcBorders>
            <w:vAlign w:val="center"/>
          </w:tcPr>
          <w:p>
            <w:pPr>
              <w:widowControl/>
              <w:suppressLineNumbers/>
              <w:adjustRightInd w:val="0"/>
              <w:snapToGrid w:val="0"/>
              <w:spacing w:before="100" w:beforeAutospacing="1" w:line="336" w:lineRule="auto"/>
              <w:jc w:val="center"/>
              <w:rPr>
                <w:rFonts w:ascii="仿宋_GB2312" w:hAnsi="宋体" w:cs="宋体"/>
                <w:spacing w:val="6"/>
                <w:kern w:val="0"/>
                <w:sz w:val="24"/>
              </w:rPr>
            </w:pPr>
            <w:r>
              <w:rPr>
                <w:rFonts w:hint="eastAsia" w:ascii="仿宋_GB2312" w:hAnsi="宋体" w:cs="宋体"/>
                <w:spacing w:val="6"/>
                <w:kern w:val="0"/>
                <w:sz w:val="24"/>
              </w:rPr>
              <w:t>缴税总额</w:t>
            </w:r>
          </w:p>
        </w:tc>
        <w:tc>
          <w:tcPr>
            <w:tcW w:w="1755" w:type="dxa"/>
            <w:gridSpan w:val="2"/>
            <w:tcBorders>
              <w:top w:val="single" w:color="auto" w:sz="4" w:space="0"/>
              <w:left w:val="nil"/>
              <w:bottom w:val="single" w:color="auto" w:sz="4" w:space="0"/>
              <w:right w:val="single" w:color="auto" w:sz="4" w:space="0"/>
            </w:tcBorders>
            <w:vAlign w:val="center"/>
          </w:tcPr>
          <w:p>
            <w:pPr>
              <w:widowControl/>
              <w:suppressLineNumbers/>
              <w:adjustRightInd w:val="0"/>
              <w:snapToGrid w:val="0"/>
              <w:spacing w:before="100" w:beforeAutospacing="1" w:line="336" w:lineRule="auto"/>
              <w:jc w:val="center"/>
              <w:rPr>
                <w:rFonts w:ascii="仿宋_GB2312" w:hAnsi="宋体" w:cs="宋体"/>
                <w:spacing w:val="6"/>
                <w:kern w:val="0"/>
                <w:sz w:val="24"/>
              </w:rPr>
            </w:pPr>
          </w:p>
        </w:tc>
      </w:tr>
      <w:tr>
        <w:tblPrEx>
          <w:tblLayout w:type="fixed"/>
          <w:tblCellMar>
            <w:top w:w="0" w:type="dxa"/>
            <w:left w:w="108" w:type="dxa"/>
            <w:bottom w:w="0" w:type="dxa"/>
            <w:right w:w="108" w:type="dxa"/>
          </w:tblCellMar>
        </w:tblPrEx>
        <w:trPr>
          <w:trHeight w:val="2529" w:hRule="atLeast"/>
          <w:jc w:val="center"/>
        </w:trPr>
        <w:tc>
          <w:tcPr>
            <w:tcW w:w="1797" w:type="dxa"/>
            <w:tcBorders>
              <w:top w:val="single" w:color="auto" w:sz="4" w:space="0"/>
              <w:left w:val="single" w:color="auto" w:sz="4" w:space="0"/>
              <w:bottom w:val="single" w:color="auto" w:sz="4" w:space="0"/>
              <w:right w:val="single" w:color="auto" w:sz="4" w:space="0"/>
            </w:tcBorders>
            <w:vAlign w:val="center"/>
          </w:tcPr>
          <w:p>
            <w:pPr>
              <w:widowControl/>
              <w:suppressLineNumbers/>
              <w:adjustRightInd w:val="0"/>
              <w:snapToGrid w:val="0"/>
              <w:spacing w:before="100" w:beforeAutospacing="1" w:line="336" w:lineRule="auto"/>
              <w:rPr>
                <w:rFonts w:ascii="仿宋_GB2312" w:hAnsi="宋体" w:cs="宋体"/>
                <w:spacing w:val="6"/>
                <w:kern w:val="0"/>
                <w:sz w:val="24"/>
              </w:rPr>
            </w:pPr>
            <w:r>
              <w:rPr>
                <w:rFonts w:hint="eastAsia" w:ascii="仿宋_GB2312" w:hAnsi="宋体" w:cs="宋体"/>
                <w:spacing w:val="6"/>
                <w:kern w:val="0"/>
                <w:sz w:val="24"/>
              </w:rPr>
              <w:t>申请服务业发展专项资金的额度及用途</w:t>
            </w:r>
          </w:p>
        </w:tc>
        <w:tc>
          <w:tcPr>
            <w:tcW w:w="8463" w:type="dxa"/>
            <w:gridSpan w:val="14"/>
            <w:tcBorders>
              <w:top w:val="single" w:color="auto" w:sz="4" w:space="0"/>
              <w:left w:val="nil"/>
              <w:bottom w:val="single" w:color="auto" w:sz="4" w:space="0"/>
              <w:right w:val="single" w:color="auto" w:sz="4" w:space="0"/>
            </w:tcBorders>
            <w:vAlign w:val="center"/>
          </w:tcPr>
          <w:p>
            <w:pPr>
              <w:widowControl/>
              <w:suppressLineNumbers/>
              <w:adjustRightInd w:val="0"/>
              <w:snapToGrid w:val="0"/>
              <w:spacing w:before="100" w:beforeAutospacing="1" w:line="336" w:lineRule="auto"/>
              <w:jc w:val="center"/>
              <w:rPr>
                <w:rFonts w:ascii="仿宋_GB2312" w:hAnsi="宋体" w:cs="宋体"/>
                <w:spacing w:val="6"/>
                <w:kern w:val="0"/>
                <w:sz w:val="24"/>
              </w:rPr>
            </w:pPr>
          </w:p>
          <w:p>
            <w:pPr>
              <w:widowControl/>
              <w:suppressLineNumbers/>
              <w:adjustRightInd w:val="0"/>
              <w:snapToGrid w:val="0"/>
              <w:spacing w:before="100" w:beforeAutospacing="1" w:line="336" w:lineRule="auto"/>
              <w:jc w:val="center"/>
              <w:rPr>
                <w:rFonts w:ascii="仿宋_GB2312" w:hAnsi="宋体" w:cs="宋体"/>
                <w:spacing w:val="6"/>
                <w:kern w:val="0"/>
                <w:sz w:val="24"/>
              </w:rPr>
            </w:pPr>
          </w:p>
        </w:tc>
      </w:tr>
      <w:tr>
        <w:tblPrEx>
          <w:tblLayout w:type="fixed"/>
          <w:tblCellMar>
            <w:top w:w="0" w:type="dxa"/>
            <w:left w:w="108" w:type="dxa"/>
            <w:bottom w:w="0" w:type="dxa"/>
            <w:right w:w="108" w:type="dxa"/>
          </w:tblCellMar>
        </w:tblPrEx>
        <w:trPr>
          <w:trHeight w:val="693" w:hRule="atLeast"/>
          <w:jc w:val="center"/>
        </w:trPr>
        <w:tc>
          <w:tcPr>
            <w:tcW w:w="10260" w:type="dxa"/>
            <w:gridSpan w:val="15"/>
            <w:tcBorders>
              <w:top w:val="single" w:color="auto" w:sz="4" w:space="0"/>
              <w:left w:val="single" w:color="auto" w:sz="4" w:space="0"/>
              <w:bottom w:val="single" w:color="auto" w:sz="4" w:space="0"/>
              <w:right w:val="single" w:color="auto" w:sz="4" w:space="0"/>
            </w:tcBorders>
            <w:vAlign w:val="center"/>
          </w:tcPr>
          <w:p>
            <w:pPr>
              <w:widowControl/>
              <w:suppressLineNumbers/>
              <w:adjustRightInd w:val="0"/>
              <w:snapToGrid w:val="0"/>
              <w:spacing w:before="100" w:beforeAutospacing="1" w:line="336" w:lineRule="auto"/>
              <w:jc w:val="left"/>
              <w:rPr>
                <w:rFonts w:ascii="仿宋_GB2312" w:hAnsi="宋体" w:cs="宋体"/>
                <w:spacing w:val="6"/>
                <w:kern w:val="0"/>
                <w:sz w:val="24"/>
              </w:rPr>
            </w:pPr>
            <w:r>
              <w:rPr>
                <w:rFonts w:hint="eastAsia" w:ascii="黑体" w:hAnsi="黑体" w:eastAsia="黑体" w:cs="宋体"/>
                <w:spacing w:val="6"/>
                <w:kern w:val="0"/>
                <w:sz w:val="24"/>
              </w:rPr>
              <w:t>三、绩效目标</w:t>
            </w:r>
          </w:p>
        </w:tc>
      </w:tr>
      <w:tr>
        <w:tblPrEx>
          <w:tblLayout w:type="fixed"/>
          <w:tblCellMar>
            <w:top w:w="0" w:type="dxa"/>
            <w:left w:w="108" w:type="dxa"/>
            <w:bottom w:w="0" w:type="dxa"/>
            <w:right w:w="108" w:type="dxa"/>
          </w:tblCellMar>
        </w:tblPrEx>
        <w:trPr>
          <w:trHeight w:val="1124" w:hRule="atLeast"/>
          <w:jc w:val="center"/>
        </w:trPr>
        <w:tc>
          <w:tcPr>
            <w:tcW w:w="1797" w:type="dxa"/>
            <w:tcBorders>
              <w:top w:val="single" w:color="auto" w:sz="4" w:space="0"/>
              <w:left w:val="single" w:color="auto" w:sz="4" w:space="0"/>
              <w:bottom w:val="single" w:color="auto" w:sz="4" w:space="0"/>
              <w:right w:val="single" w:color="auto" w:sz="4" w:space="0"/>
            </w:tcBorders>
            <w:vAlign w:val="center"/>
          </w:tcPr>
          <w:p>
            <w:pPr>
              <w:widowControl/>
              <w:suppressLineNumbers/>
              <w:adjustRightInd w:val="0"/>
              <w:snapToGrid w:val="0"/>
              <w:spacing w:before="100" w:beforeAutospacing="1" w:line="336" w:lineRule="auto"/>
              <w:jc w:val="center"/>
              <w:rPr>
                <w:rFonts w:ascii="仿宋_GB2312" w:hAnsi="宋体" w:cs="宋体"/>
                <w:spacing w:val="6"/>
                <w:kern w:val="0"/>
                <w:sz w:val="24"/>
              </w:rPr>
            </w:pPr>
            <w:r>
              <w:rPr>
                <w:rFonts w:hint="eastAsia" w:ascii="仿宋_GB2312" w:hAnsi="宋体" w:cs="宋体"/>
                <w:spacing w:val="6"/>
                <w:kern w:val="0"/>
                <w:sz w:val="24"/>
              </w:rPr>
              <w:t xml:space="preserve">年营业收入    </w:t>
            </w:r>
          </w:p>
        </w:tc>
        <w:tc>
          <w:tcPr>
            <w:tcW w:w="1771" w:type="dxa"/>
            <w:gridSpan w:val="2"/>
            <w:tcBorders>
              <w:top w:val="single" w:color="auto" w:sz="4" w:space="0"/>
              <w:left w:val="single" w:color="auto" w:sz="4" w:space="0"/>
              <w:bottom w:val="single" w:color="auto" w:sz="4" w:space="0"/>
              <w:right w:val="single" w:color="auto" w:sz="4" w:space="0"/>
            </w:tcBorders>
            <w:vAlign w:val="center"/>
          </w:tcPr>
          <w:p>
            <w:pPr>
              <w:widowControl/>
              <w:suppressLineNumbers/>
              <w:adjustRightInd w:val="0"/>
              <w:snapToGrid w:val="0"/>
              <w:spacing w:before="100" w:beforeAutospacing="1" w:line="336" w:lineRule="auto"/>
              <w:jc w:val="center"/>
              <w:rPr>
                <w:rFonts w:ascii="仿宋_GB2312" w:hAnsi="宋体" w:cs="宋体"/>
                <w:spacing w:val="6"/>
                <w:kern w:val="0"/>
                <w:sz w:val="24"/>
              </w:rPr>
            </w:pPr>
          </w:p>
        </w:tc>
        <w:tc>
          <w:tcPr>
            <w:tcW w:w="1827" w:type="dxa"/>
            <w:gridSpan w:val="3"/>
            <w:tcBorders>
              <w:top w:val="single" w:color="auto" w:sz="4" w:space="0"/>
              <w:left w:val="nil"/>
              <w:bottom w:val="single" w:color="auto" w:sz="4" w:space="0"/>
              <w:right w:val="single" w:color="auto" w:sz="4" w:space="0"/>
            </w:tcBorders>
            <w:vAlign w:val="center"/>
          </w:tcPr>
          <w:p>
            <w:pPr>
              <w:widowControl/>
              <w:suppressLineNumbers/>
              <w:adjustRightInd w:val="0"/>
              <w:snapToGrid w:val="0"/>
              <w:spacing w:before="100" w:beforeAutospacing="1" w:line="336" w:lineRule="auto"/>
              <w:jc w:val="center"/>
              <w:rPr>
                <w:rFonts w:ascii="仿宋_GB2312" w:hAnsi="宋体" w:cs="宋体"/>
                <w:spacing w:val="6"/>
                <w:kern w:val="0"/>
                <w:sz w:val="24"/>
              </w:rPr>
            </w:pPr>
            <w:r>
              <w:rPr>
                <w:rFonts w:hint="eastAsia" w:ascii="仿宋_GB2312" w:hAnsi="宋体" w:cs="宋体"/>
                <w:spacing w:val="6"/>
                <w:kern w:val="0"/>
                <w:sz w:val="24"/>
              </w:rPr>
              <w:t xml:space="preserve">年纳税额    </w:t>
            </w:r>
          </w:p>
        </w:tc>
        <w:tc>
          <w:tcPr>
            <w:tcW w:w="1619" w:type="dxa"/>
            <w:gridSpan w:val="4"/>
            <w:tcBorders>
              <w:top w:val="single" w:color="auto" w:sz="4" w:space="0"/>
              <w:left w:val="nil"/>
              <w:bottom w:val="single" w:color="auto" w:sz="4" w:space="0"/>
              <w:right w:val="single" w:color="auto" w:sz="4" w:space="0"/>
            </w:tcBorders>
            <w:vAlign w:val="center"/>
          </w:tcPr>
          <w:p>
            <w:pPr>
              <w:widowControl/>
              <w:suppressLineNumbers/>
              <w:adjustRightInd w:val="0"/>
              <w:snapToGrid w:val="0"/>
              <w:spacing w:before="100" w:beforeAutospacing="1" w:line="336" w:lineRule="auto"/>
              <w:jc w:val="center"/>
              <w:rPr>
                <w:rFonts w:ascii="仿宋_GB2312" w:hAnsi="宋体" w:cs="宋体"/>
                <w:spacing w:val="6"/>
                <w:kern w:val="0"/>
                <w:sz w:val="24"/>
              </w:rPr>
            </w:pPr>
          </w:p>
        </w:tc>
        <w:tc>
          <w:tcPr>
            <w:tcW w:w="1774" w:type="dxa"/>
            <w:gridSpan w:val="4"/>
            <w:tcBorders>
              <w:top w:val="single" w:color="auto" w:sz="4" w:space="0"/>
              <w:left w:val="nil"/>
              <w:bottom w:val="single" w:color="auto" w:sz="4" w:space="0"/>
              <w:right w:val="single" w:color="auto" w:sz="4" w:space="0"/>
            </w:tcBorders>
            <w:vAlign w:val="center"/>
          </w:tcPr>
          <w:p>
            <w:pPr>
              <w:widowControl/>
              <w:suppressLineNumbers/>
              <w:adjustRightInd w:val="0"/>
              <w:snapToGrid w:val="0"/>
              <w:spacing w:before="100" w:beforeAutospacing="1" w:line="336" w:lineRule="auto"/>
              <w:jc w:val="center"/>
              <w:rPr>
                <w:rFonts w:ascii="仿宋_GB2312" w:hAnsi="宋体" w:cs="宋体"/>
                <w:spacing w:val="6"/>
                <w:kern w:val="0"/>
                <w:sz w:val="24"/>
              </w:rPr>
            </w:pPr>
            <w:r>
              <w:rPr>
                <w:rFonts w:hint="eastAsia" w:ascii="仿宋_GB2312" w:hAnsi="宋体" w:cs="宋体"/>
                <w:spacing w:val="6"/>
                <w:kern w:val="0"/>
                <w:sz w:val="24"/>
              </w:rPr>
              <w:t>解决就业（人）</w:t>
            </w:r>
          </w:p>
        </w:tc>
        <w:tc>
          <w:tcPr>
            <w:tcW w:w="1472" w:type="dxa"/>
            <w:tcBorders>
              <w:top w:val="single" w:color="auto" w:sz="4" w:space="0"/>
              <w:left w:val="nil"/>
              <w:bottom w:val="single" w:color="auto" w:sz="4" w:space="0"/>
              <w:right w:val="single" w:color="auto" w:sz="4" w:space="0"/>
            </w:tcBorders>
            <w:vAlign w:val="center"/>
          </w:tcPr>
          <w:p>
            <w:pPr>
              <w:widowControl/>
              <w:suppressLineNumbers/>
              <w:adjustRightInd w:val="0"/>
              <w:snapToGrid w:val="0"/>
              <w:spacing w:before="100" w:beforeAutospacing="1" w:line="336" w:lineRule="auto"/>
              <w:jc w:val="center"/>
              <w:rPr>
                <w:rFonts w:ascii="仿宋_GB2312" w:hAnsi="宋体" w:cs="宋体"/>
                <w:spacing w:val="6"/>
                <w:kern w:val="0"/>
                <w:sz w:val="24"/>
              </w:rPr>
            </w:pPr>
          </w:p>
        </w:tc>
      </w:tr>
      <w:tr>
        <w:tblPrEx>
          <w:tblLayout w:type="fixed"/>
          <w:tblCellMar>
            <w:top w:w="0" w:type="dxa"/>
            <w:left w:w="108" w:type="dxa"/>
            <w:bottom w:w="0" w:type="dxa"/>
            <w:right w:w="108" w:type="dxa"/>
          </w:tblCellMar>
        </w:tblPrEx>
        <w:trPr>
          <w:trHeight w:val="3261" w:hRule="atLeast"/>
          <w:jc w:val="center"/>
        </w:trPr>
        <w:tc>
          <w:tcPr>
            <w:tcW w:w="10260" w:type="dxa"/>
            <w:gridSpan w:val="15"/>
            <w:tcBorders>
              <w:top w:val="single" w:color="auto" w:sz="4" w:space="0"/>
              <w:left w:val="single" w:color="auto" w:sz="4" w:space="0"/>
              <w:bottom w:val="single" w:color="auto" w:sz="4" w:space="0"/>
              <w:right w:val="single" w:color="auto" w:sz="4" w:space="0"/>
            </w:tcBorders>
          </w:tcPr>
          <w:p>
            <w:pPr>
              <w:suppressLineNumbers/>
              <w:adjustRightInd w:val="0"/>
              <w:snapToGrid w:val="0"/>
              <w:spacing w:before="100" w:beforeAutospacing="1" w:line="336" w:lineRule="auto"/>
              <w:ind w:firstLine="504" w:firstLineChars="200"/>
              <w:rPr>
                <w:rFonts w:ascii="仿宋_GB2312" w:hAnsi="宋体" w:cs="宋体"/>
                <w:spacing w:val="6"/>
                <w:kern w:val="0"/>
                <w:sz w:val="24"/>
              </w:rPr>
            </w:pPr>
            <w:r>
              <w:rPr>
                <w:rFonts w:hint="eastAsia" w:ascii="仿宋_GB2312" w:hAnsi="宋体" w:cs="宋体"/>
                <w:spacing w:val="6"/>
                <w:kern w:val="0"/>
                <w:sz w:val="24"/>
              </w:rPr>
              <w:t>承诺对项目和申报材料的真实性负责，违反上述承诺的不诚实行为，同意有关部门记录入相关的企业诚信体系中，并承担相应责任。</w:t>
            </w:r>
          </w:p>
          <w:p>
            <w:pPr>
              <w:suppressLineNumbers/>
              <w:adjustRightInd w:val="0"/>
              <w:snapToGrid w:val="0"/>
              <w:spacing w:before="100" w:beforeAutospacing="1" w:line="336" w:lineRule="auto"/>
              <w:rPr>
                <w:rFonts w:ascii="仿宋_GB2312" w:hAnsi="宋体" w:cs="宋体"/>
                <w:b/>
                <w:bCs/>
                <w:spacing w:val="6"/>
                <w:kern w:val="0"/>
                <w:sz w:val="24"/>
              </w:rPr>
            </w:pPr>
          </w:p>
          <w:p>
            <w:pPr>
              <w:suppressLineNumbers/>
              <w:adjustRightInd w:val="0"/>
              <w:snapToGrid w:val="0"/>
              <w:spacing w:before="100" w:beforeAutospacing="1" w:line="336" w:lineRule="auto"/>
              <w:ind w:firstLine="1512" w:firstLineChars="600"/>
              <w:rPr>
                <w:rFonts w:ascii="仿宋_GB2312" w:hAnsi="宋体" w:cs="宋体"/>
                <w:spacing w:val="6"/>
                <w:kern w:val="0"/>
                <w:sz w:val="24"/>
              </w:rPr>
            </w:pPr>
            <w:r>
              <w:rPr>
                <w:rFonts w:hint="eastAsia" w:ascii="仿宋_GB2312" w:hAnsi="宋体" w:cs="宋体"/>
                <w:spacing w:val="6"/>
                <w:kern w:val="0"/>
                <w:sz w:val="24"/>
              </w:rPr>
              <w:t>企业（盖章）                               法人代表（签字）</w:t>
            </w:r>
          </w:p>
          <w:p>
            <w:pPr>
              <w:suppressLineNumbers/>
              <w:adjustRightInd w:val="0"/>
              <w:snapToGrid w:val="0"/>
              <w:spacing w:before="100" w:beforeAutospacing="1" w:line="336" w:lineRule="auto"/>
              <w:ind w:firstLine="480"/>
              <w:rPr>
                <w:rFonts w:ascii="仿宋_GB2312" w:hAnsi="宋体" w:cs="宋体"/>
                <w:spacing w:val="6"/>
                <w:kern w:val="0"/>
                <w:sz w:val="24"/>
              </w:rPr>
            </w:pPr>
            <w:r>
              <w:rPr>
                <w:rFonts w:hint="eastAsia" w:ascii="仿宋_GB2312" w:hAnsi="宋体" w:cs="宋体"/>
                <w:spacing w:val="6"/>
                <w:kern w:val="0"/>
                <w:sz w:val="24"/>
              </w:rPr>
              <w:t xml:space="preserve">                                                        年     月    日</w:t>
            </w:r>
          </w:p>
        </w:tc>
      </w:tr>
      <w:tr>
        <w:tblPrEx>
          <w:tblLayout w:type="fixed"/>
          <w:tblCellMar>
            <w:top w:w="0" w:type="dxa"/>
            <w:left w:w="108" w:type="dxa"/>
            <w:bottom w:w="0" w:type="dxa"/>
            <w:right w:w="108" w:type="dxa"/>
          </w:tblCellMar>
        </w:tblPrEx>
        <w:trPr>
          <w:trHeight w:val="2685" w:hRule="atLeast"/>
          <w:jc w:val="center"/>
        </w:trPr>
        <w:tc>
          <w:tcPr>
            <w:tcW w:w="10260" w:type="dxa"/>
            <w:gridSpan w:val="15"/>
            <w:tcBorders>
              <w:top w:val="single" w:color="auto" w:sz="4" w:space="0"/>
              <w:left w:val="single" w:color="auto" w:sz="4" w:space="0"/>
              <w:bottom w:val="single" w:color="auto" w:sz="4" w:space="0"/>
              <w:right w:val="single" w:color="auto" w:sz="4" w:space="0"/>
            </w:tcBorders>
          </w:tcPr>
          <w:p>
            <w:pPr>
              <w:suppressLineNumbers/>
              <w:adjustRightInd w:val="0"/>
              <w:snapToGrid w:val="0"/>
              <w:spacing w:before="100" w:beforeAutospacing="1" w:line="336" w:lineRule="auto"/>
              <w:rPr>
                <w:rFonts w:ascii="黑体" w:hAnsi="黑体" w:eastAsia="黑体" w:cs="宋体"/>
                <w:spacing w:val="6"/>
                <w:kern w:val="0"/>
                <w:sz w:val="24"/>
              </w:rPr>
            </w:pPr>
            <w:r>
              <w:rPr>
                <w:rFonts w:hint="eastAsia" w:ascii="黑体" w:hAnsi="黑体" w:eastAsia="黑体" w:cs="宋体"/>
                <w:spacing w:val="6"/>
                <w:kern w:val="0"/>
                <w:sz w:val="24"/>
              </w:rPr>
              <w:t>四、镇政府意见</w:t>
            </w:r>
          </w:p>
          <w:p>
            <w:pPr>
              <w:suppressLineNumbers/>
              <w:adjustRightInd w:val="0"/>
              <w:snapToGrid w:val="0"/>
              <w:spacing w:before="100" w:beforeAutospacing="1" w:line="336" w:lineRule="auto"/>
              <w:ind w:firstLine="480"/>
              <w:rPr>
                <w:rFonts w:ascii="仿宋_GB2312" w:hAnsi="宋体" w:cs="宋体"/>
                <w:spacing w:val="6"/>
                <w:kern w:val="0"/>
                <w:sz w:val="24"/>
              </w:rPr>
            </w:pPr>
            <w:r>
              <w:rPr>
                <w:rFonts w:hint="eastAsia" w:ascii="仿宋_GB2312" w:hAnsi="宋体" w:cs="宋体"/>
                <w:spacing w:val="6"/>
                <w:kern w:val="0"/>
                <w:sz w:val="24"/>
              </w:rPr>
              <w:t xml:space="preserve">                                                   </w:t>
            </w:r>
          </w:p>
          <w:p>
            <w:pPr>
              <w:suppressLineNumbers/>
              <w:adjustRightInd w:val="0"/>
              <w:snapToGrid w:val="0"/>
              <w:spacing w:before="100" w:beforeAutospacing="1" w:line="336" w:lineRule="auto"/>
              <w:ind w:firstLine="6955" w:firstLineChars="2760"/>
              <w:rPr>
                <w:rFonts w:ascii="仿宋_GB2312" w:hAnsi="宋体" w:cs="宋体"/>
                <w:spacing w:val="6"/>
                <w:kern w:val="0"/>
                <w:sz w:val="24"/>
              </w:rPr>
            </w:pPr>
            <w:r>
              <w:rPr>
                <w:rFonts w:hint="eastAsia" w:ascii="仿宋_GB2312" w:hAnsi="宋体" w:cs="宋体"/>
                <w:spacing w:val="6"/>
                <w:kern w:val="0"/>
                <w:sz w:val="24"/>
              </w:rPr>
              <w:t>负责人签字（盖章）</w:t>
            </w:r>
          </w:p>
          <w:p>
            <w:pPr>
              <w:suppressLineNumbers/>
              <w:adjustRightInd w:val="0"/>
              <w:snapToGrid w:val="0"/>
              <w:spacing w:before="100" w:beforeAutospacing="1" w:line="336" w:lineRule="auto"/>
              <w:ind w:firstLine="480"/>
              <w:rPr>
                <w:rFonts w:ascii="仿宋_GB2312" w:hAnsi="宋体" w:cs="宋体"/>
                <w:spacing w:val="6"/>
                <w:kern w:val="0"/>
                <w:sz w:val="24"/>
              </w:rPr>
            </w:pPr>
            <w:r>
              <w:rPr>
                <w:rFonts w:hint="eastAsia" w:ascii="仿宋_GB2312" w:hAnsi="宋体" w:cs="宋体"/>
                <w:spacing w:val="6"/>
                <w:kern w:val="0"/>
                <w:sz w:val="24"/>
              </w:rPr>
              <w:t xml:space="preserve">                                                        年     月    日</w:t>
            </w:r>
          </w:p>
        </w:tc>
      </w:tr>
    </w:tbl>
    <w:p>
      <w:pPr>
        <w:spacing w:before="100" w:beforeAutospacing="1" w:line="336" w:lineRule="auto"/>
        <w:ind w:right="664"/>
        <w:rPr>
          <w:rFonts w:ascii="仿宋_GB2312" w:hAnsi="仿宋_GB2312" w:cs="仿宋_GB2312"/>
          <w:spacing w:val="6"/>
          <w:szCs w:val="32"/>
        </w:rPr>
      </w:pPr>
    </w:p>
    <w:sectPr>
      <w:footerReference r:id="rId3" w:type="default"/>
      <w:pgSz w:w="11906" w:h="16838"/>
      <w:pgMar w:top="2211" w:right="1531" w:bottom="1871" w:left="1531"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简标宋">
    <w:panose1 w:val="00000000000000000000"/>
    <w:charset w:val="86"/>
    <w:family w:val="auto"/>
    <w:pitch w:val="default"/>
    <w:sig w:usb0="00000000" w:usb1="00000000" w:usb2="00000000" w:usb3="00000000" w:csb0="00000000"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71999"/>
    </w:sdtPr>
    <w:sdtContent>
      <w:sdt>
        <w:sdtPr>
          <w:id w:val="171357217"/>
        </w:sdtPr>
        <w:sdtContent>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9</w:t>
            </w:r>
            <w:r>
              <w:rPr>
                <w:b/>
                <w:sz w:val="24"/>
                <w:szCs w:val="24"/>
              </w:rPr>
              <w:fldChar w:fldCharType="end"/>
            </w:r>
          </w:p>
        </w:sdtContent>
      </w:sdt>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F23F8"/>
    <w:rsid w:val="00001BA3"/>
    <w:rsid w:val="00006E2D"/>
    <w:rsid w:val="00025458"/>
    <w:rsid w:val="00025DCF"/>
    <w:rsid w:val="00032AD7"/>
    <w:rsid w:val="00034BAD"/>
    <w:rsid w:val="000420EC"/>
    <w:rsid w:val="00042781"/>
    <w:rsid w:val="000501D2"/>
    <w:rsid w:val="000632E5"/>
    <w:rsid w:val="0006553E"/>
    <w:rsid w:val="00077EBA"/>
    <w:rsid w:val="000815CB"/>
    <w:rsid w:val="0009174A"/>
    <w:rsid w:val="00095E8C"/>
    <w:rsid w:val="000A3A4D"/>
    <w:rsid w:val="000A6122"/>
    <w:rsid w:val="000B626A"/>
    <w:rsid w:val="000B7961"/>
    <w:rsid w:val="000C2903"/>
    <w:rsid w:val="000C2EB0"/>
    <w:rsid w:val="000C3302"/>
    <w:rsid w:val="000C442F"/>
    <w:rsid w:val="000C5347"/>
    <w:rsid w:val="000D0422"/>
    <w:rsid w:val="000E7872"/>
    <w:rsid w:val="000F5205"/>
    <w:rsid w:val="00101B24"/>
    <w:rsid w:val="00107DFD"/>
    <w:rsid w:val="00116863"/>
    <w:rsid w:val="001346E4"/>
    <w:rsid w:val="0014744D"/>
    <w:rsid w:val="0015322A"/>
    <w:rsid w:val="00153589"/>
    <w:rsid w:val="001542CC"/>
    <w:rsid w:val="001552BA"/>
    <w:rsid w:val="001756C7"/>
    <w:rsid w:val="001807CB"/>
    <w:rsid w:val="00185388"/>
    <w:rsid w:val="00185D8D"/>
    <w:rsid w:val="00187508"/>
    <w:rsid w:val="0019086B"/>
    <w:rsid w:val="0019505F"/>
    <w:rsid w:val="001C2DED"/>
    <w:rsid w:val="001E1ACA"/>
    <w:rsid w:val="00203175"/>
    <w:rsid w:val="00224995"/>
    <w:rsid w:val="00226E06"/>
    <w:rsid w:val="0025604C"/>
    <w:rsid w:val="0026220E"/>
    <w:rsid w:val="00270DE1"/>
    <w:rsid w:val="0029798E"/>
    <w:rsid w:val="002A7F92"/>
    <w:rsid w:val="002D213C"/>
    <w:rsid w:val="002E4EA2"/>
    <w:rsid w:val="002F38AE"/>
    <w:rsid w:val="002F5DED"/>
    <w:rsid w:val="0030428A"/>
    <w:rsid w:val="00306EC2"/>
    <w:rsid w:val="003105C4"/>
    <w:rsid w:val="00313B36"/>
    <w:rsid w:val="00330D8E"/>
    <w:rsid w:val="00332F23"/>
    <w:rsid w:val="00335DC1"/>
    <w:rsid w:val="00336257"/>
    <w:rsid w:val="00336CA9"/>
    <w:rsid w:val="003542C9"/>
    <w:rsid w:val="00361925"/>
    <w:rsid w:val="003767BE"/>
    <w:rsid w:val="00384E86"/>
    <w:rsid w:val="003870FB"/>
    <w:rsid w:val="00396EEA"/>
    <w:rsid w:val="00397371"/>
    <w:rsid w:val="003B6F7A"/>
    <w:rsid w:val="003C16BC"/>
    <w:rsid w:val="00413561"/>
    <w:rsid w:val="00417690"/>
    <w:rsid w:val="00444F77"/>
    <w:rsid w:val="00462595"/>
    <w:rsid w:val="00462723"/>
    <w:rsid w:val="00465839"/>
    <w:rsid w:val="004A2442"/>
    <w:rsid w:val="004A7522"/>
    <w:rsid w:val="004C0044"/>
    <w:rsid w:val="004D38FC"/>
    <w:rsid w:val="004F2368"/>
    <w:rsid w:val="004F3E83"/>
    <w:rsid w:val="004F7A53"/>
    <w:rsid w:val="00521239"/>
    <w:rsid w:val="00521FAC"/>
    <w:rsid w:val="005232CE"/>
    <w:rsid w:val="005359A5"/>
    <w:rsid w:val="00540B8E"/>
    <w:rsid w:val="00542D4A"/>
    <w:rsid w:val="00544C1C"/>
    <w:rsid w:val="00551CBD"/>
    <w:rsid w:val="0055767A"/>
    <w:rsid w:val="00561DB1"/>
    <w:rsid w:val="0056535A"/>
    <w:rsid w:val="00571409"/>
    <w:rsid w:val="005738B6"/>
    <w:rsid w:val="00575896"/>
    <w:rsid w:val="005766F8"/>
    <w:rsid w:val="005909D6"/>
    <w:rsid w:val="005A06DE"/>
    <w:rsid w:val="005A19C3"/>
    <w:rsid w:val="005A332C"/>
    <w:rsid w:val="005C09E5"/>
    <w:rsid w:val="005C42A4"/>
    <w:rsid w:val="005F1604"/>
    <w:rsid w:val="006107A0"/>
    <w:rsid w:val="00627EDD"/>
    <w:rsid w:val="006366ED"/>
    <w:rsid w:val="00643ED5"/>
    <w:rsid w:val="006476EE"/>
    <w:rsid w:val="00662024"/>
    <w:rsid w:val="00673575"/>
    <w:rsid w:val="00681EC7"/>
    <w:rsid w:val="0068569A"/>
    <w:rsid w:val="006A0819"/>
    <w:rsid w:val="006A51D5"/>
    <w:rsid w:val="006A7ADF"/>
    <w:rsid w:val="006B763B"/>
    <w:rsid w:val="006D1513"/>
    <w:rsid w:val="006D72D5"/>
    <w:rsid w:val="006E05B9"/>
    <w:rsid w:val="006E39ED"/>
    <w:rsid w:val="00715066"/>
    <w:rsid w:val="00716561"/>
    <w:rsid w:val="007218CF"/>
    <w:rsid w:val="00761DC0"/>
    <w:rsid w:val="00762686"/>
    <w:rsid w:val="0076514C"/>
    <w:rsid w:val="007774CE"/>
    <w:rsid w:val="007A36C2"/>
    <w:rsid w:val="007A5785"/>
    <w:rsid w:val="007B20E3"/>
    <w:rsid w:val="007B5B41"/>
    <w:rsid w:val="007B648C"/>
    <w:rsid w:val="007E7751"/>
    <w:rsid w:val="007F548C"/>
    <w:rsid w:val="007F626E"/>
    <w:rsid w:val="00800A44"/>
    <w:rsid w:val="00845E96"/>
    <w:rsid w:val="0085233E"/>
    <w:rsid w:val="00857C57"/>
    <w:rsid w:val="00873CDD"/>
    <w:rsid w:val="00884C1C"/>
    <w:rsid w:val="00894423"/>
    <w:rsid w:val="008A23FE"/>
    <w:rsid w:val="008B07C4"/>
    <w:rsid w:val="008D3B2C"/>
    <w:rsid w:val="008D4308"/>
    <w:rsid w:val="008F3109"/>
    <w:rsid w:val="00900079"/>
    <w:rsid w:val="0091273C"/>
    <w:rsid w:val="00916D8B"/>
    <w:rsid w:val="00917443"/>
    <w:rsid w:val="0092287F"/>
    <w:rsid w:val="0093141D"/>
    <w:rsid w:val="00953A0D"/>
    <w:rsid w:val="00963D97"/>
    <w:rsid w:val="009641AE"/>
    <w:rsid w:val="00971850"/>
    <w:rsid w:val="00972D6A"/>
    <w:rsid w:val="00983811"/>
    <w:rsid w:val="00993FD2"/>
    <w:rsid w:val="009A4891"/>
    <w:rsid w:val="009A67D7"/>
    <w:rsid w:val="009B4F6E"/>
    <w:rsid w:val="009B6612"/>
    <w:rsid w:val="009C018F"/>
    <w:rsid w:val="009F5E59"/>
    <w:rsid w:val="00A207E6"/>
    <w:rsid w:val="00A21892"/>
    <w:rsid w:val="00A262AA"/>
    <w:rsid w:val="00A47CDF"/>
    <w:rsid w:val="00A54807"/>
    <w:rsid w:val="00A606E5"/>
    <w:rsid w:val="00A63574"/>
    <w:rsid w:val="00A7241B"/>
    <w:rsid w:val="00A90ABE"/>
    <w:rsid w:val="00A91987"/>
    <w:rsid w:val="00AA115E"/>
    <w:rsid w:val="00AB0875"/>
    <w:rsid w:val="00AB2437"/>
    <w:rsid w:val="00AC4A3F"/>
    <w:rsid w:val="00AD5DDB"/>
    <w:rsid w:val="00AE18BA"/>
    <w:rsid w:val="00B139EA"/>
    <w:rsid w:val="00B51FBA"/>
    <w:rsid w:val="00B72B09"/>
    <w:rsid w:val="00B8660E"/>
    <w:rsid w:val="00BB0564"/>
    <w:rsid w:val="00BB1301"/>
    <w:rsid w:val="00BB70E8"/>
    <w:rsid w:val="00BC056B"/>
    <w:rsid w:val="00BC4671"/>
    <w:rsid w:val="00BD247C"/>
    <w:rsid w:val="00BD7CD6"/>
    <w:rsid w:val="00C0114A"/>
    <w:rsid w:val="00C06121"/>
    <w:rsid w:val="00C1630D"/>
    <w:rsid w:val="00C20DED"/>
    <w:rsid w:val="00C548E7"/>
    <w:rsid w:val="00C67354"/>
    <w:rsid w:val="00C74F67"/>
    <w:rsid w:val="00C77BDE"/>
    <w:rsid w:val="00CA485A"/>
    <w:rsid w:val="00CB011C"/>
    <w:rsid w:val="00CB4B00"/>
    <w:rsid w:val="00CD05A4"/>
    <w:rsid w:val="00D002A7"/>
    <w:rsid w:val="00D12FCA"/>
    <w:rsid w:val="00D40642"/>
    <w:rsid w:val="00D565EC"/>
    <w:rsid w:val="00D6018B"/>
    <w:rsid w:val="00D613D9"/>
    <w:rsid w:val="00D7666A"/>
    <w:rsid w:val="00D82FA9"/>
    <w:rsid w:val="00DA0A53"/>
    <w:rsid w:val="00DA2414"/>
    <w:rsid w:val="00DA5F96"/>
    <w:rsid w:val="00DB143E"/>
    <w:rsid w:val="00DD6F28"/>
    <w:rsid w:val="00DF23F8"/>
    <w:rsid w:val="00DF29E9"/>
    <w:rsid w:val="00DF5344"/>
    <w:rsid w:val="00E22EB6"/>
    <w:rsid w:val="00E309A6"/>
    <w:rsid w:val="00E3256B"/>
    <w:rsid w:val="00E46417"/>
    <w:rsid w:val="00E6194F"/>
    <w:rsid w:val="00E6449D"/>
    <w:rsid w:val="00E721D8"/>
    <w:rsid w:val="00E77744"/>
    <w:rsid w:val="00E80FD0"/>
    <w:rsid w:val="00E95185"/>
    <w:rsid w:val="00E96EE9"/>
    <w:rsid w:val="00E97354"/>
    <w:rsid w:val="00EB1486"/>
    <w:rsid w:val="00EB61AA"/>
    <w:rsid w:val="00EC24FD"/>
    <w:rsid w:val="00EC2ECD"/>
    <w:rsid w:val="00EC3CC4"/>
    <w:rsid w:val="00ED27D1"/>
    <w:rsid w:val="00ED50B2"/>
    <w:rsid w:val="00ED6798"/>
    <w:rsid w:val="00ED7DF3"/>
    <w:rsid w:val="00EE6B70"/>
    <w:rsid w:val="00F441F6"/>
    <w:rsid w:val="00F4695A"/>
    <w:rsid w:val="00F62097"/>
    <w:rsid w:val="00F651D4"/>
    <w:rsid w:val="00F8526A"/>
    <w:rsid w:val="00FA1E3A"/>
    <w:rsid w:val="00FA587A"/>
    <w:rsid w:val="00FC1220"/>
    <w:rsid w:val="00FD1DAA"/>
    <w:rsid w:val="00FF7D88"/>
    <w:rsid w:val="785A5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paragraph" w:styleId="2">
    <w:name w:val="heading 1"/>
    <w:next w:val="1"/>
    <w:link w:val="8"/>
    <w:qFormat/>
    <w:uiPriority w:val="0"/>
    <w:pPr>
      <w:widowControl w:val="0"/>
      <w:autoSpaceDE w:val="0"/>
      <w:autoSpaceDN w:val="0"/>
      <w:adjustRightInd w:val="0"/>
      <w:snapToGrid w:val="0"/>
      <w:spacing w:line="276" w:lineRule="auto"/>
      <w:jc w:val="center"/>
      <w:outlineLvl w:val="0"/>
    </w:pPr>
    <w:rPr>
      <w:rFonts w:ascii="Times New Roman" w:hAnsi="Times New Roman" w:eastAsia="微软简标宋" w:cs="Times New Roman"/>
      <w:bCs/>
      <w:snapToGrid w:val="0"/>
      <w:kern w:val="44"/>
      <w:sz w:val="44"/>
      <w:szCs w:val="44"/>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7">
    <w:name w:val="Char1"/>
    <w:basedOn w:val="1"/>
    <w:uiPriority w:val="0"/>
    <w:pPr>
      <w:widowControl/>
      <w:spacing w:after="160" w:line="240" w:lineRule="exact"/>
      <w:jc w:val="left"/>
    </w:pPr>
    <w:rPr>
      <w:rFonts w:ascii="Verdana" w:hAnsi="Verdana" w:eastAsia="宋体"/>
      <w:kern w:val="0"/>
      <w:sz w:val="21"/>
      <w:lang w:eastAsia="en-US"/>
    </w:rPr>
  </w:style>
  <w:style w:type="character" w:customStyle="1" w:styleId="8">
    <w:name w:val="标题 1 Char"/>
    <w:basedOn w:val="5"/>
    <w:link w:val="2"/>
    <w:uiPriority w:val="0"/>
    <w:rPr>
      <w:rFonts w:ascii="Times New Roman" w:hAnsi="Times New Roman" w:eastAsia="微软简标宋" w:cs="Times New Roman"/>
      <w:bCs/>
      <w:snapToGrid w:val="0"/>
      <w:kern w:val="44"/>
      <w:sz w:val="44"/>
      <w:szCs w:val="44"/>
    </w:rPr>
  </w:style>
  <w:style w:type="paragraph" w:customStyle="1" w:styleId="9">
    <w:name w:val="p0"/>
    <w:basedOn w:val="1"/>
    <w:uiPriority w:val="0"/>
    <w:pPr>
      <w:widowControl/>
    </w:pPr>
    <w:rPr>
      <w:rFonts w:eastAsia="宋体"/>
      <w:kern w:val="0"/>
      <w:sz w:val="21"/>
      <w:szCs w:val="21"/>
    </w:rPr>
  </w:style>
  <w:style w:type="character" w:customStyle="1" w:styleId="10">
    <w:name w:val="页眉 Char"/>
    <w:basedOn w:val="5"/>
    <w:link w:val="4"/>
    <w:semiHidden/>
    <w:uiPriority w:val="99"/>
    <w:rPr>
      <w:rFonts w:ascii="Times New Roman" w:hAnsi="Times New Roman" w:eastAsia="仿宋_GB2312" w:cs="Times New Roman"/>
      <w:sz w:val="18"/>
      <w:szCs w:val="18"/>
    </w:rPr>
  </w:style>
  <w:style w:type="character" w:customStyle="1" w:styleId="11">
    <w:name w:val="页脚 Char"/>
    <w:basedOn w:val="5"/>
    <w:link w:val="3"/>
    <w:uiPriority w:val="99"/>
    <w:rPr>
      <w:rFonts w:ascii="Times New Roman" w:hAnsi="Times New Roman" w:eastAsia="仿宋_GB2312" w:cs="Times New Roman"/>
      <w:sz w:val="18"/>
      <w:szCs w:val="18"/>
    </w:rPr>
  </w:style>
  <w:style w:type="paragraph" w:customStyle="1" w:styleId="12">
    <w:name w:val="List Paragraph"/>
    <w:basedOn w:val="1"/>
    <w:qFormat/>
    <w:uiPriority w:val="34"/>
    <w:pPr>
      <w:ind w:firstLine="420" w:firstLineChars="200"/>
    </w:pPr>
  </w:style>
  <w:style w:type="paragraph" w:customStyle="1" w:styleId="13">
    <w:name w:val="Char Char Char Char"/>
    <w:basedOn w:val="1"/>
    <w:uiPriority w:val="0"/>
    <w:pPr>
      <w:adjustRightInd w:val="0"/>
      <w:snapToGrid w:val="0"/>
      <w:spacing w:line="574" w:lineRule="exact"/>
    </w:pPr>
    <w:rPr>
      <w:rFonts w:ascii="仿宋_GB2312"/>
      <w:spacing w:val="-6"/>
      <w:kern w:val="32"/>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46558B-EF71-4DFD-BD5F-1E6AC4062184}">
  <ds:schemaRefs/>
</ds:datastoreItem>
</file>

<file path=docProps/app.xml><?xml version="1.0" encoding="utf-8"?>
<Properties xmlns="http://schemas.openxmlformats.org/officeDocument/2006/extended-properties" xmlns:vt="http://schemas.openxmlformats.org/officeDocument/2006/docPropsVTypes">
  <Template>Normal.dotm</Template>
  <Pages>1</Pages>
  <Words>397</Words>
  <Characters>2266</Characters>
  <Lines>18</Lines>
  <Paragraphs>5</Paragraphs>
  <TotalTime>99</TotalTime>
  <ScaleCrop>false</ScaleCrop>
  <LinksUpToDate>false</LinksUpToDate>
  <CharactersWithSpaces>2658</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2018-09-04T03:01:00Z</dcterms:created>
  <dc:creator>lenovo</dc:creator>
  <cp:lastModifiedBy>黄炎英</cp:lastModifiedBy>
  <cp:lastPrinted>2018-10-22T06:44:00Z</cp:lastPrinted>
  <dcterms:modified xsi:type="dcterms:W3CDTF">2018-11-05T08:33:12Z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