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eastAsia="zh-CN"/>
        </w:rPr>
        <w:t>中山市西区卫生和计划生育局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2017</w:t>
      </w:r>
      <w:r>
        <w:rPr>
          <w:rFonts w:hint="default" w:ascii="方正小标宋_GBK" w:hAnsi="方正小标宋_GBK" w:eastAsia="方正小标宋_GBK" w:cs="方正小标宋_GBK"/>
          <w:b/>
          <w:bCs/>
          <w:sz w:val="44"/>
          <w:szCs w:val="44"/>
        </w:rPr>
        <w:t>年度行政执法数据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b/>
          <w:bCs/>
          <w:sz w:val="21"/>
          <w:szCs w:val="21"/>
        </w:rPr>
      </w:pPr>
      <w:r>
        <w:rPr>
          <w:rFonts w:hint="default" w:ascii="方正小标宋_GBK" w:hAnsi="方正小标宋_GBK" w:eastAsia="方正小标宋_GBK" w:cs="方正小标宋_GBK"/>
          <w:b/>
          <w:bCs/>
          <w:sz w:val="44"/>
          <w:szCs w:val="44"/>
        </w:rPr>
        <w:t>目   录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 xml:space="preserve">第一部分 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中山市西区卫生和计划生育局</w:t>
      </w:r>
      <w:r>
        <w:rPr>
          <w:rFonts w:hint="eastAsia" w:ascii="仿宋_GB2312" w:hAnsi="Times New Roman" w:eastAsia="仿宋_GB2312" w:cs="仿宋_GB2312"/>
          <w:sz w:val="32"/>
          <w:szCs w:val="32"/>
        </w:rPr>
        <w:t>概况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一、部门主要职能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二、部门法定执法职责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第二部分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中山市西区卫生和计划生育局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年度行政执法数据表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一、行政处罚实施情况统计表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二、行政许可实施情况统计表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三、行政强制实施情况统计表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四、其他行政执法行为实施情况统计表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 xml:space="preserve">第三部分 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中山市西区卫生和计划生育局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年度行政执法情况说明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 xml:space="preserve">第一部分 </w:t>
      </w:r>
      <w:r>
        <w:rPr>
          <w:rFonts w:hint="eastAsia" w:ascii="黑体" w:hAnsi="宋体" w:eastAsia="黑体" w:cs="黑体"/>
          <w:sz w:val="44"/>
          <w:szCs w:val="44"/>
          <w:lang w:eastAsia="zh-CN"/>
        </w:rPr>
        <w:t>西区卫生和计划生育局</w:t>
      </w:r>
      <w:r>
        <w:rPr>
          <w:rFonts w:hint="eastAsia" w:ascii="黑体" w:hAnsi="宋体" w:eastAsia="黑体" w:cs="黑体"/>
          <w:sz w:val="44"/>
          <w:szCs w:val="44"/>
        </w:rPr>
        <w:t>概况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一、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32"/>
          <w:szCs w:val="32"/>
        </w:rPr>
        <w:t>主要职能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中山市西区卫生和计划生育局</w:t>
      </w:r>
      <w:r>
        <w:rPr>
          <w:rFonts w:hint="eastAsia" w:ascii="仿宋_GB2312" w:hAnsi="Times New Roman" w:eastAsia="仿宋_GB2312" w:cs="仿宋_GB2312"/>
          <w:sz w:val="32"/>
          <w:szCs w:val="32"/>
        </w:rPr>
        <w:t>是市（区）政府主管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医疗卫生事业发展规划，做好卫生监督和疾病预防保健工作</w:t>
      </w:r>
      <w:r>
        <w:rPr>
          <w:rFonts w:hint="eastAsia" w:ascii="仿宋_GB2312" w:hAnsi="Times New Roman" w:eastAsia="仿宋_GB2312" w:cs="仿宋_GB2312"/>
          <w:sz w:val="32"/>
          <w:szCs w:val="32"/>
        </w:rPr>
        <w:t>的工作部门。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eastAsia="仿宋_GB2312" w:cs="仿宋_GB2312"/>
          <w:sz w:val="32"/>
          <w:szCs w:val="32"/>
          <w:lang w:eastAsia="zh-CN"/>
        </w:rPr>
        <w:t>中山市西区卫生和计划生育局</w:t>
      </w:r>
      <w:r>
        <w:rPr>
          <w:rFonts w:hint="eastAsia" w:ascii="仿宋_GB2312" w:hAnsi="Times New Roman" w:eastAsia="仿宋_GB2312" w:cs="仿宋_GB2312"/>
          <w:sz w:val="32"/>
          <w:szCs w:val="32"/>
        </w:rPr>
        <w:t>（本部）的主要职能为：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eastAsia" w:ascii="仿宋_GB2312" w:eastAsia="仿宋_GB2312" w:cs="仿宋_GB2312"/>
          <w:sz w:val="32"/>
          <w:szCs w:val="32"/>
          <w:lang w:eastAsia="zh-CN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一）卫生行政许可审批：包括经营面积3000平方米以下的宾馆、酒店、旅店、招待所、度假村等住宿场所，经营面积500平方米以下的桑拿、浴室、洗浴中心、足浴、温泉浴、SPA休闲中心等沐浴场所，经营面积500平方米以下的理发店、美容店（不含医疗美容）、美甲店等美容美发场所，经营面积500平方米以下的影剧院、歌舞厅、音乐厅、录像厅、卡拉OK、游艺厅（室）等文化娱乐场所，经营面积500平方米以下的健身室、经营面积3000平方米以下的游泳场（馆）等体育场所，经营面积500平方米以下的展览馆、博物馆、美术馆、图书馆等文化交流场所，经营面积500平方米以下的使用集中空调的商场、超市、书店等购物场所，经营面积500平方米以下的候车（含地铁）室、候船室等公共交通等候场所，辖区内二次供水单位（市级管辖单位除外）卫生许可工作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（二）不设床位的医疗机构及社区服务中心（不含医院的分支机构及港澳台独资企业等由省设置审批的医疗机构）的许可审批，包括：设置审批、执业登记、变更、校验、续期、停业、注销、损毁遗失补办。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二、 依法对辖区内公共场所、生活饮用水单位、中小学、托幼机构进行监督检查；规范医疗市场秩序，打击非法行医行为。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三、开展辖区内职业健康检查机构和职业病诊断机构的日常监督管理。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四、开展辖区内医疗机构放射卫生监督工作，协助上经部门做好放射诊疗建设项目的职业卫生审查工作，督促医疗机构依法做好放射诊疗建设项目评价、放射诊疗设备检测、个人剂量监测、放射工作人员健康监护等各项工作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五、负责辖区内卫生违法行为的投诉、举报和查处工作；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六、负责辖区内卫生污染、中毒事故、传染病疫情等重大突发事件的调查取证，采取必要的控制措施；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七、对违法行为立案、调查取证、提出处理意见并执行卫生行政部门的处罚决定；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八、负责辖区内各类重大活动的卫生保障；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九、组织卫生法律法规宣传教育工作，收集、核实和上报卫生监督信息。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十、其他上级部门交办的任务。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eastAsia" w:ascii="黑体" w:hAnsi="宋体" w:eastAsia="黑体" w:cs="黑体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二、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32"/>
          <w:szCs w:val="32"/>
        </w:rPr>
        <w:t>法定执法职责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（一）行政处罚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236</w:t>
      </w:r>
      <w:r>
        <w:rPr>
          <w:rFonts w:hint="eastAsia" w:ascii="仿宋_GB2312" w:hAnsi="Times New Roman" w:eastAsia="仿宋_GB2312" w:cs="仿宋_GB2312"/>
          <w:sz w:val="32"/>
          <w:szCs w:val="32"/>
        </w:rPr>
        <w:t>项；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（二）行政许可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2 </w:t>
      </w:r>
      <w:r>
        <w:rPr>
          <w:rFonts w:hint="eastAsia" w:ascii="仿宋_GB2312" w:hAnsi="Times New Roman" w:eastAsia="仿宋_GB2312" w:cs="仿宋_GB2312"/>
          <w:sz w:val="32"/>
          <w:szCs w:val="32"/>
        </w:rPr>
        <w:t>项；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（三）行政强制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12</w:t>
      </w:r>
      <w:r>
        <w:rPr>
          <w:rFonts w:hint="eastAsia" w:ascii="仿宋_GB2312" w:hAnsi="Times New Roman" w:eastAsia="仿宋_GB2312" w:cs="仿宋_GB2312"/>
          <w:sz w:val="32"/>
          <w:szCs w:val="32"/>
        </w:rPr>
        <w:t>项；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（四）行政征收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1 </w:t>
      </w:r>
      <w:r>
        <w:rPr>
          <w:rFonts w:hint="eastAsia" w:ascii="仿宋_GB2312" w:hAnsi="Times New Roman" w:eastAsia="仿宋_GB2312" w:cs="仿宋_GB2312"/>
          <w:sz w:val="32"/>
          <w:szCs w:val="32"/>
        </w:rPr>
        <w:t>项；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（五）行政检查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color w:val="0D0D0D" w:themeColor="text1" w:themeTint="F2"/>
          <w:sz w:val="32"/>
          <w:szCs w:val="32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每年专项下达数量而定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Times New Roman" w:eastAsia="仿宋_GB2312" w:cs="仿宋_GB2312"/>
          <w:sz w:val="32"/>
          <w:szCs w:val="32"/>
        </w:rPr>
        <w:t>项；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（以市、区政府部门权责清单为准。）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napToGrid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宋体" w:eastAsia="仿宋_GB2312" w:cs="仿宋_GB2312"/>
          <w:sz w:val="32"/>
          <w:szCs w:val="32"/>
        </w:rPr>
        <w:br w:type="page"/>
      </w: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44"/>
          <w:szCs w:val="44"/>
        </w:rPr>
        <w:t xml:space="preserve">第二部分 </w:t>
      </w:r>
      <w:r>
        <w:rPr>
          <w:rFonts w:hint="eastAsia" w:ascii="黑体" w:hAnsi="宋体" w:eastAsia="黑体" w:cs="黑体"/>
          <w:sz w:val="44"/>
          <w:szCs w:val="44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44"/>
          <w:szCs w:val="44"/>
          <w:lang w:val="en-US" w:eastAsia="zh-CN"/>
        </w:rPr>
        <w:t>2017</w:t>
      </w:r>
      <w:r>
        <w:rPr>
          <w:rFonts w:hint="eastAsia" w:ascii="黑体" w:hAnsi="宋体" w:eastAsia="黑体" w:cs="黑体"/>
          <w:sz w:val="44"/>
          <w:szCs w:val="44"/>
        </w:rPr>
        <w:t>年度行政执法数据表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表一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2017</w:t>
      </w:r>
      <w:r>
        <w:rPr>
          <w:rFonts w:hint="eastAsia" w:ascii="黑体" w:hAnsi="宋体" w:eastAsia="黑体" w:cs="黑体"/>
          <w:sz w:val="32"/>
          <w:szCs w:val="32"/>
        </w:rPr>
        <w:t>年度行政处罚实施情况统计表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tbl>
      <w:tblPr>
        <w:tblStyle w:val="4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1180"/>
        <w:gridCol w:w="505"/>
        <w:gridCol w:w="902"/>
        <w:gridCol w:w="458"/>
        <w:gridCol w:w="733"/>
        <w:gridCol w:w="566"/>
        <w:gridCol w:w="733"/>
        <w:gridCol w:w="530"/>
        <w:gridCol w:w="564"/>
        <w:gridCol w:w="938"/>
        <w:gridCol w:w="7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67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ascii="楷体_GB2312" w:hAnsi="Times New Roman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118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6662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行政处罚实施数量（宗）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5" w:hRule="atLeast"/>
        </w:trPr>
        <w:tc>
          <w:tcPr>
            <w:tcW w:w="67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8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警告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罚款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没收违法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所得、没收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非法财物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暂扣许可证、执照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责令停产停业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吊销许可证、执照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拘留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其他行政处罚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合计（宗）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罚没金额（万元）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中山市西区卫生和计划生育局</w:t>
            </w: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（本部）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87560元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87560元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XX部门下属执法单位之一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XX部门下属执法单位之二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……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XX部门下属执法单位之……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848" w:type="dxa"/>
            <w:gridSpan w:val="10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9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87560元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1. 行政处罚实施数量的统计范围为统计年度1月1日至12月31日期间作出行政处罚决定的数量。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2. 单处一个类别行政处罚的，计入相应的行政处罚类别；并处两种以上行政处罚的，算一宗行政处罚，计入最重的行政处罚类别。如“没收违法所得，并处罚款”，计入“没收违法所得、没收非法财物”类别；并处明确类别的行政处罚和其他行政处罚的，计入明确类别的行政处罚，如“处罚款，并处其他行政处罚”，计入“罚款”类别。行政处罚类别从轻到重的顺序：（1）警告，（2）罚款，（3）没收违法所得、没收非法财物，（4）暂扣许可证、执照，（5）责令停产停业，（6）吊销许可证、执照，（7）行政拘留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3. “没收违法所得、没收非法财物”能确定金额的，计入“罚没金额”；不能确定金额的，不计入“罚没金额”。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4. “罚没金额”以处罚决定书确定的金额为准。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表二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2017</w:t>
      </w:r>
      <w:r>
        <w:rPr>
          <w:rFonts w:hint="eastAsia" w:ascii="黑体" w:hAnsi="宋体" w:eastAsia="黑体" w:cs="黑体"/>
          <w:sz w:val="32"/>
          <w:szCs w:val="32"/>
        </w:rPr>
        <w:t>年度行政许可实施情况统计表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tbl>
      <w:tblPr>
        <w:tblStyle w:val="4"/>
        <w:tblW w:w="85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2543"/>
        <w:gridCol w:w="981"/>
        <w:gridCol w:w="1148"/>
        <w:gridCol w:w="1064"/>
        <w:gridCol w:w="981"/>
        <w:gridCol w:w="9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254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5167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行政许可实施数量（宗）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4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申请数量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受理数量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许可数量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不予许可数量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撤销许可数量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中山市西区卫生和计划生育局</w:t>
            </w: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（本部）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196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196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196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XX部门下属执法单位之一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XX部门下属执法单位之二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……</w:t>
            </w:r>
          </w:p>
        </w:tc>
        <w:tc>
          <w:tcPr>
            <w:tcW w:w="25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XX部门下属执法单位之……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5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196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196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196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1. “申请数量”的统计范围为统计年度1月1日至12月31日期间许可机关收到当事人许可申请的数量。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2. “受理数量”、“许可数量”、“不予许可数量”、“撤销许可数量”的统计范围为统计年度1月1日至12月31日期间许可机关作出受理决定、许可决定、不予许可决定和撤销许可决定的数量。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  <w:r>
        <w:rPr>
          <w:rFonts w:hint="eastAsia" w:ascii="黑体" w:hAnsi="宋体" w:eastAsia="黑体" w:cs="黑体"/>
          <w:sz w:val="32"/>
          <w:szCs w:val="32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2017</w:t>
      </w:r>
      <w:r>
        <w:rPr>
          <w:rFonts w:hint="eastAsia" w:ascii="黑体" w:hAnsi="宋体" w:eastAsia="黑体" w:cs="黑体"/>
          <w:sz w:val="32"/>
          <w:szCs w:val="32"/>
        </w:rPr>
        <w:t>年度行政强制实施情况统计表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tbl>
      <w:tblPr>
        <w:tblStyle w:val="4"/>
        <w:tblW w:w="85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936"/>
        <w:gridCol w:w="697"/>
        <w:gridCol w:w="513"/>
        <w:gridCol w:w="697"/>
        <w:gridCol w:w="513"/>
        <w:gridCol w:w="495"/>
        <w:gridCol w:w="672"/>
        <w:gridCol w:w="743"/>
        <w:gridCol w:w="696"/>
        <w:gridCol w:w="489"/>
        <w:gridCol w:w="489"/>
        <w:gridCol w:w="490"/>
        <w:gridCol w:w="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93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242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行政强制措施实施数量（宗）</w:t>
            </w:r>
          </w:p>
        </w:tc>
        <w:tc>
          <w:tcPr>
            <w:tcW w:w="4074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行政强制执行实施数量（宗）</w:t>
            </w:r>
          </w:p>
        </w:tc>
        <w:tc>
          <w:tcPr>
            <w:tcW w:w="4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查封场所、设施或者财物</w:t>
            </w: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扣押财物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冻结存款、汇款</w:t>
            </w:r>
          </w:p>
        </w:tc>
        <w:tc>
          <w:tcPr>
            <w:tcW w:w="51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其他行政强制措施</w:t>
            </w:r>
          </w:p>
        </w:tc>
        <w:tc>
          <w:tcPr>
            <w:tcW w:w="3584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行政机关强制执行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申请法院强制执行</w:t>
            </w:r>
          </w:p>
        </w:tc>
        <w:tc>
          <w:tcPr>
            <w:tcW w:w="4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加处罚款或者滞纳金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划拨存款、汇款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拍卖或者依法处理查封、扣押的场所、设施或者财物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排除妨碍、恢复原状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代履行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其他强制执行</w:t>
            </w:r>
          </w:p>
        </w:tc>
        <w:tc>
          <w:tcPr>
            <w:tcW w:w="4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中山市西区卫生和计划生育局</w:t>
            </w: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（本部）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XX部门下属执法单位之一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XX部门下属执法单位之二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……</w:t>
            </w:r>
          </w:p>
        </w:tc>
        <w:tc>
          <w:tcPr>
            <w:tcW w:w="9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XX部门下属执法单位之……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cs="Times New Roman"/>
                <w:sz w:val="21"/>
                <w:szCs w:val="21"/>
                <w:lang w:val="en-US" w:eastAsia="zh-CN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69" w:type="dxa"/>
            <w:gridSpan w:val="13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b/>
                <w:sz w:val="21"/>
                <w:szCs w:val="21"/>
              </w:rPr>
              <w:t>合计</w:t>
            </w:r>
          </w:p>
        </w:tc>
        <w:tc>
          <w:tcPr>
            <w:tcW w:w="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8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1. “行政强制措施实施数量”的统计范围为统计年度1月1日至12月31日期间作出“查封场所、设施或者财物”、“扣押财务”、“冻结存款、汇款”或者“其他行政强制措施”决定的数量。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2. “行政强制执行实施数量” 的统计范围为统计年度1月1日至12月31日期间“加处罚款或者滞纳金”、“划拨存款、汇款”、“拍卖或者依法处理查封、扣押的场所、设施或者财物”、“排除妨碍、恢复原状”、“代履行”和“其他强制执行”等执行完毕或者终结执行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3.“申请法院强制执行”数量的统计范围为统计年度1月1日至12月31日期间向法院申请强制执行的数量，时间以申请日期为准。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32"/>
          <w:szCs w:val="32"/>
          <w:lang w:val="en-US" w:eastAsia="zh-CN"/>
        </w:rPr>
        <w:t>2017</w:t>
      </w:r>
      <w:r>
        <w:rPr>
          <w:rFonts w:hint="eastAsia" w:ascii="黑体" w:hAnsi="宋体" w:eastAsia="黑体" w:cs="黑体"/>
          <w:sz w:val="32"/>
          <w:szCs w:val="32"/>
        </w:rPr>
        <w:t>年度度其他行政执法行为实施情况统计表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tbl>
      <w:tblPr>
        <w:tblStyle w:val="4"/>
        <w:tblW w:w="150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8"/>
        <w:gridCol w:w="1810"/>
        <w:gridCol w:w="900"/>
        <w:gridCol w:w="1440"/>
        <w:gridCol w:w="1080"/>
        <w:gridCol w:w="900"/>
        <w:gridCol w:w="1440"/>
        <w:gridCol w:w="720"/>
        <w:gridCol w:w="1440"/>
        <w:gridCol w:w="1080"/>
        <w:gridCol w:w="959"/>
        <w:gridCol w:w="1200"/>
        <w:gridCol w:w="1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序号</w:t>
            </w:r>
          </w:p>
        </w:tc>
        <w:tc>
          <w:tcPr>
            <w:tcW w:w="181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单位名称</w:t>
            </w:r>
          </w:p>
        </w:tc>
        <w:tc>
          <w:tcPr>
            <w:tcW w:w="23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行政征收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行政检查</w:t>
            </w:r>
          </w:p>
        </w:tc>
        <w:tc>
          <w:tcPr>
            <w:tcW w:w="23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行政裁决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行政给付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行政确认</w:t>
            </w:r>
          </w:p>
        </w:tc>
        <w:tc>
          <w:tcPr>
            <w:tcW w:w="215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行政奖励</w:t>
            </w:r>
          </w:p>
        </w:tc>
        <w:tc>
          <w:tcPr>
            <w:tcW w:w="12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其他行政执法行为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1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征收总金额（万元）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涉及金额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（万元）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给付总金额（万元）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次数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奖励总金额（万元）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楷体_GB2312" w:hAnsi="Times New Roman" w:eastAsia="楷体_GB2312" w:cs="楷体_GB2312"/>
                <w:b/>
                <w:sz w:val="21"/>
                <w:szCs w:val="21"/>
              </w:rPr>
              <w:t>宗数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  <w:t>中山市西区卫生和计划生育局</w:t>
            </w: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（本部）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>0.232245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665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1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XX部门下属执法单位之二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2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 w:cs="仿宋_GB2312"/>
                <w:sz w:val="21"/>
                <w:szCs w:val="21"/>
              </w:rPr>
              <w:t>合计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  <w:t>0.232245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665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说明：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1. “行政征收次数”的统计范围为统计年度1月1日至12月31日期间征收完毕的数量。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2. “行政检查次数”的统计范围为统计年度1月1日至12月31日期间开展行政检查的次数。检查1个检查对象，有完整、详细的检查记录，计为检查1次。无特定检查对象的巡查、巡逻，无完整、详细检查记录，检查后作出行政处罚等其他行政执法行为的，均不计为检查次数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3. “行政裁决次数”、“行政确认次数”、“行政奖励次数”的统计范围为统计年度1月1日至12月31日期间作出行政裁决、行政确认、行政奖励决定的数量。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4. “行政给付次数”的统计范围为统计年度1月1日至12月31日期间给付完毕的数量。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8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24"/>
          <w:szCs w:val="24"/>
        </w:rPr>
        <w:t>5. “其他行政执法行为”的统计范围为统计年度1月1日至12月31日期间完成的宗数。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1260" w:right="0" w:hanging="1260" w:hangingChars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  <w:r>
        <w:rPr>
          <w:rFonts w:hint="eastAsia" w:ascii="黑体" w:hAnsi="宋体" w:eastAsia="黑体" w:cs="黑体"/>
          <w:sz w:val="44"/>
          <w:szCs w:val="44"/>
        </w:rPr>
        <w:t xml:space="preserve">第三部分 </w:t>
      </w:r>
      <w:r>
        <w:rPr>
          <w:rFonts w:hint="eastAsia" w:ascii="黑体" w:hAnsi="宋体" w:eastAsia="黑体" w:cs="黑体"/>
          <w:sz w:val="44"/>
          <w:szCs w:val="44"/>
          <w:lang w:eastAsia="zh-CN"/>
        </w:rPr>
        <w:t>中山市西区卫生和计划生育局</w:t>
      </w:r>
      <w:r>
        <w:rPr>
          <w:rFonts w:hint="eastAsia" w:ascii="黑体" w:hAnsi="宋体" w:eastAsia="黑体" w:cs="黑体"/>
          <w:sz w:val="44"/>
          <w:szCs w:val="44"/>
          <w:lang w:val="en-US" w:eastAsia="zh-CN"/>
        </w:rPr>
        <w:t>2017</w:t>
      </w:r>
      <w:r>
        <w:rPr>
          <w:rFonts w:hint="eastAsia" w:ascii="黑体" w:hAnsi="宋体" w:eastAsia="黑体" w:cs="黑体"/>
          <w:sz w:val="44"/>
          <w:szCs w:val="44"/>
        </w:rPr>
        <w:t>年度行政执法情况说明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cs="Times New Roman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一、行政处罚实施情况说明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年度行政处罚总数为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宗，罚没收入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87560</w:t>
      </w:r>
      <w:r>
        <w:rPr>
          <w:rFonts w:hint="eastAsia" w:ascii="仿宋_GB2312" w:hAnsi="Times New Roman" w:eastAsia="仿宋_GB2312" w:cs="仿宋_GB2312"/>
          <w:sz w:val="32"/>
          <w:szCs w:val="32"/>
        </w:rPr>
        <w:t>元。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年度行政处罚被申请行政复议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宗，占行政处罚总数的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%；行政复议决定撤销、变更或者确认违法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宗，占被申请行政复议宗数的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%，占行政处罚总数的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%。行政复议后又被提起行政诉讼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宗，判决撤销、部分撤销、变更、确认违法或者确认无效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宗，占行政复议后又被提起行政诉讼宗数的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%，占行政处罚总数的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年度行政处罚直接被提起行政诉讼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宗，占行政处罚总数的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%；判决撤销、部分撤销、变更、确认违法或者确认无效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宗，占直接被提起行政诉讼宗数的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%，占行政处罚总数的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二、行政许可实施情况说明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年度行政许可申请总数为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196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宗，予以许可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196</w:t>
      </w:r>
      <w:r>
        <w:rPr>
          <w:rFonts w:hint="eastAsia" w:ascii="仿宋_GB2312" w:hAnsi="Times New Roman" w:eastAsia="仿宋_GB2312" w:cs="仿宋_GB2312"/>
          <w:sz w:val="32"/>
          <w:szCs w:val="32"/>
        </w:rPr>
        <w:t>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年度行政许可（含不予受理、予以许可和不予许可）被申请行政复议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宗，占行政许可申请总数的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%；行政复议决定履行法定职责、撤销、变更或者确认违法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宗，占被申请行政复议宗数的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%，占行政许可申请总数的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%。行政复议后又被提起行政诉讼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宗，判决履行法定职责、撤销、部分撤销、变更、确认违法或者确认无效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宗，占行政复议后又被提起行政诉讼宗数的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%，占行政许可申请总数的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年度行政许可（含不予受理、予以许可和不予许可）直接被提起行政诉讼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宗，占行政许可申请总数的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%；判决履行法定职责、撤销、部分撤销、变更、确认违法或者确认无效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宗，占直接被提起行政诉讼宗数的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%，占行政许可申请总数的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三、行政强制实施情况说明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年度行政强制总数为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Times New Roman" w:eastAsia="仿宋_GB2312" w:cs="仿宋_GB2312"/>
          <w:sz w:val="32"/>
          <w:szCs w:val="32"/>
        </w:rPr>
        <w:t>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年度行政强制被申请行政复议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宗，占行政强制总数的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%；行政复议决定撤销、变更或者确认违法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宗，占被申请行政复议宗数的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%，占行政强制总数的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%。行政复议后又被提起行政诉讼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宗，判决撤销、部分撤销、变更、确认违法或者确认无效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宗，占行政复议后又被提起行政诉讼宗数的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%，占行政强制总数的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年度行政强制直接被提起行政诉讼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宗，占行政强制总数的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%；判决撤销、部分撤销、变更、确认违法或者确认无效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宗，占直接被提起行政诉讼宗数的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%，占行政强制总数的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eastAsia" w:ascii="黑体" w:hAnsi="宋体" w:eastAsia="黑体" w:cs="黑体"/>
          <w:sz w:val="32"/>
          <w:szCs w:val="32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四、行政征收实施情况说明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年度行政征收总数为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Times New Roman" w:eastAsia="仿宋_GB2312" w:cs="仿宋_GB2312"/>
          <w:sz w:val="32"/>
          <w:szCs w:val="32"/>
        </w:rPr>
        <w:t>次，征收总金额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2322.45</w:t>
      </w:r>
      <w:r>
        <w:rPr>
          <w:rFonts w:hint="eastAsia" w:ascii="仿宋_GB2312" w:hAnsi="Times New Roman" w:eastAsia="仿宋_GB2312" w:cs="仿宋_GB2312"/>
          <w:sz w:val="32"/>
          <w:szCs w:val="32"/>
        </w:rPr>
        <w:t>元。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年度行政征收被申请行政复议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宗，占行政征收总数的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%；行政复议决定撤销、变更或者确认违法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宗，占被申请行政复议宗数的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%，占行政征收总数的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%。行政复议后又被提起行政诉讼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宗，判决撤销、部分撤销、变更、确认违法或者确认无效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宗，占行政复议后又被提起行政诉讼宗数的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%，占行政征收总数的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年度行政征收直接被提起行政诉讼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宗，占行政征收总数的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%；判决撤销、部分撤销、变更、确认违法或者确认无效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宗，占直接被提起行政诉讼宗数的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%，占行政征收总数的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五、行政检查实施情况说明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年度行政检查总数为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665</w:t>
      </w:r>
      <w:r>
        <w:rPr>
          <w:rFonts w:hint="eastAsia" w:ascii="仿宋_GB2312" w:hAnsi="Times New Roman" w:eastAsia="仿宋_GB2312" w:cs="仿宋_GB2312"/>
          <w:sz w:val="32"/>
          <w:szCs w:val="32"/>
        </w:rPr>
        <w:t>次。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年度行政检查被申请行政复议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宗，占行政检查总数的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%；行政复议决定确认违法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宗，占被申请行政复议宗数的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%，占行政检查总数的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%。行政复议后又被提起行政诉讼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宗，判决确认违法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宗，占行政复议后又被提起行政诉讼宗数的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%，占行政检查总数的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年度行政检查直接被提起行政诉讼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宗，占行政检查总数的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%；判决确认违法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宗，占直接被提起行政诉讼宗数的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%，占行政检查总数的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sz w:val="32"/>
          <w:szCs w:val="32"/>
        </w:rPr>
        <w:t>十、其他行政执法行为实施情况说明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年度其他行政执法行为总数为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年度其他行政执法行为被申请行政复议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宗，占其他行政执法行为总数的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%；行政复议决定履行法定职责、撤销、变更或者确认违法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宗，占被申请行政复议宗数的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%，占其他行政执法行为总数的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%。行政复议后又被提起行政诉讼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宗，判决履行法定职责、撤销、部分撤销、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sz w:val="32"/>
          <w:szCs w:val="32"/>
        </w:rPr>
        <w:t>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宗，占行政复议后又被提起行政诉讼宗数的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%，占其他行政执法行为总数的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本部门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2017</w:t>
      </w:r>
      <w:r>
        <w:rPr>
          <w:rFonts w:hint="eastAsia" w:ascii="仿宋_GB2312" w:hAnsi="Times New Roman" w:eastAsia="仿宋_GB2312" w:cs="仿宋_GB2312"/>
          <w:sz w:val="32"/>
          <w:szCs w:val="32"/>
        </w:rPr>
        <w:t>年度其他行政执法行为直接被提起行政诉讼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宗，占其他行政执法行为总数的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%；判决履行法定职责、撤销、部分撤销、变更、确认违法或者确认无效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宗，占直接被提起行政诉讼宗数的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%，占其他行政执法行为总数的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Times New Roman" w:eastAsia="仿宋_GB2312" w:cs="仿宋_GB2312"/>
          <w:sz w:val="32"/>
          <w:szCs w:val="32"/>
        </w:rPr>
        <w:t>%。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0C3AC7"/>
    <w:rsid w:val="090C3AC7"/>
    <w:rsid w:val="495C4F41"/>
    <w:rsid w:val="521443F7"/>
    <w:rsid w:val="5F3A7701"/>
    <w:rsid w:val="6260514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2018-03-29T07:53:00Z</dcterms:created>
  <dc:creator>Administrator</dc:creator>
  <cp:lastModifiedBy>admin</cp:lastModifiedBy>
  <dcterms:modified xsi:type="dcterms:W3CDTF">2018-04-02T06:36:54Z</dcterms:modified>
  <dc:title> 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