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监督管理局保健食品生产企业监督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结果公开情况表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期）</w:t>
      </w:r>
    </w:p>
    <w:tbl>
      <w:tblPr>
        <w:tblStyle w:val="4"/>
        <w:tblW w:w="14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2198"/>
        <w:gridCol w:w="4650"/>
        <w:gridCol w:w="270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8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抽查市场主体名称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许可证号</w:t>
            </w:r>
          </w:p>
        </w:tc>
        <w:tc>
          <w:tcPr>
            <w:tcW w:w="4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检查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情况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处理措施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中山市理科虫草制品有限公司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SC12744200000594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昇兴（中山）包装有限公司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SC10944200004198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基本符合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批生产记录上有涂改情况且未签名确认。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中山市美太保健制品有限公司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SC10844200000127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中山一洲保健食品有限公司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SC12744200005872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不符合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原料进货查验记录不完整，未能提供供货商相关信息；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包材区内的纸箱未按要求离墙存放；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未落实检验管理制度，试剂柜内存放有过期试剂；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该公司的2名保健食品生产从业人员未取得健康证明。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eastAsia="zh-CN"/>
              </w:rPr>
              <w:t>责令整改，警告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安士生物科技（中山）有限公司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SC11344200000818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中山一洲保健食品有限公司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SC12744200005872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基本符合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常温库未设通风设施；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已标识清洁状态的自动铝塑包装机清洁不彻底，有粉尘积聚于设施表面；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水处理系统原水罐上盖有锈迹。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珠海联邦制药股份有限公司中山分公司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SC12744200002920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安士生物科技（中山）有限公司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SC11344200000818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348"/>
    <w:multiLevelType w:val="singleLevel"/>
    <w:tmpl w:val="5DA9734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A975DD"/>
    <w:multiLevelType w:val="singleLevel"/>
    <w:tmpl w:val="5DA975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34F95"/>
    <w:rsid w:val="16F34F95"/>
    <w:rsid w:val="77033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2019-11-05T02:09:00Z</dcterms:created>
  <dc:creator>吴靖雯L</dc:creator>
  <cp:lastModifiedBy>吴靖雯L</cp:lastModifiedBy>
  <dcterms:modified xsi:type="dcterms:W3CDTF">2019-11-05T02:39:31Z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