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申报相关问题解答：</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、是否要获得市级企业技术中心或者区级企业技术中心才可以申报</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申报条件第一条：企业已建立企业技术中心，并正常运作一年以上。这个条件并非指企业需要获得区级或者市级企业技术中心认定一年以上。这条的内容是指企业自主决定成立企业技术中心，具有成立的文件，企业技术中心运作的规章制度，并且已经实际运行一年或以上。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rPr>
        <w:t>、集团公司和子公司是否可以同时申报</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只要满足通知中申报条件要求，就可以申报。但是如果集团公司是没有实际生产经营业务，主要是做资产运营的话，那么是不符合申报条件的。如果子公司没有独立法人资格的话，那么也是不符合申报条件的。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三</w:t>
      </w:r>
      <w:r>
        <w:rPr>
          <w:rFonts w:hint="eastAsia" w:ascii="仿宋" w:hAnsi="仿宋" w:eastAsia="仿宋" w:cs="仿宋"/>
          <w:sz w:val="28"/>
          <w:szCs w:val="28"/>
        </w:rPr>
        <w:t>、是否需要提供201</w:t>
      </w:r>
      <w:r>
        <w:rPr>
          <w:rFonts w:hint="eastAsia" w:ascii="仿宋" w:hAnsi="仿宋" w:eastAsia="仿宋" w:cs="仿宋"/>
          <w:sz w:val="28"/>
          <w:szCs w:val="28"/>
          <w:lang w:val="en-US" w:eastAsia="zh-CN"/>
        </w:rPr>
        <w:t>8</w:t>
      </w:r>
      <w:r>
        <w:rPr>
          <w:rFonts w:hint="eastAsia" w:ascii="仿宋" w:hAnsi="仿宋" w:eastAsia="仿宋" w:cs="仿宋"/>
          <w:sz w:val="28"/>
          <w:szCs w:val="28"/>
        </w:rPr>
        <w:t>年度审计报告</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通知并未做要求，但是如果已有审计报告的，那么提供附件10的资产负债表、损益表、现金流量表都可以使用审计报告中的。如果没有审计报告，就提供企业内部财务报表，但所有报送数据应与107-1/107-2表以及其他财务数据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、科技活动经费支出额占产品销售收入的比重数据填报时，不需要考虑附件2的行业系数，按企业实际数据填报即可。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rPr>
        <w:t>、认定为省级企业技术中心后，是否有政策扶持</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（一）在企业申请上市、部分行业招投标时有加分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（二）建筑类企业申请特级资质方面要求企业具有省部级（或相当于省部级水平）及以上的企业技术中心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（三）申请国家企业技术中心资质的话，必须具有省级企业技术中心资格两年以上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每年安排省级企业技术中心专项资金，通过竞争性评审的方式支持未获得过省级企业技术中心资金支持的省级企业技术中心开展创新平台建设。但是，资金有限，不是所有获得省级企业技术中心资质的都可以获得支持，需要通过专家竞争性评审的方式，择优扶持省级企业技术中心的创新平台建设项目，每个项目支持不超过200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、关于统计年度和报告年度问题：评价表中T指201</w:t>
      </w:r>
      <w:r>
        <w:rPr>
          <w:rFonts w:hint="eastAsia" w:ascii="仿宋" w:hAnsi="仿宋" w:eastAsia="仿宋" w:cs="仿宋"/>
          <w:sz w:val="28"/>
          <w:szCs w:val="28"/>
          <w:lang w:val="en-US" w:eastAsia="zh-CN"/>
        </w:rPr>
        <w:t>8</w:t>
      </w:r>
      <w:r>
        <w:rPr>
          <w:rFonts w:hint="eastAsia" w:ascii="仿宋" w:hAnsi="仿宋" w:eastAsia="仿宋" w:cs="仿宋"/>
          <w:sz w:val="28"/>
          <w:szCs w:val="28"/>
        </w:rPr>
        <w:t>年，T-1指201</w:t>
      </w:r>
      <w:r>
        <w:rPr>
          <w:rFonts w:hint="eastAsia" w:ascii="仿宋" w:hAnsi="仿宋" w:eastAsia="仿宋" w:cs="仿宋"/>
          <w:sz w:val="28"/>
          <w:szCs w:val="28"/>
          <w:lang w:val="en-US" w:eastAsia="zh-CN"/>
        </w:rPr>
        <w:t>7</w:t>
      </w:r>
      <w:r>
        <w:rPr>
          <w:rFonts w:hint="eastAsia" w:ascii="仿宋" w:hAnsi="仿宋" w:eastAsia="仿宋" w:cs="仿宋"/>
          <w:sz w:val="28"/>
          <w:szCs w:val="28"/>
        </w:rPr>
        <w:t>年，T-2指201</w:t>
      </w:r>
      <w:r>
        <w:rPr>
          <w:rFonts w:hint="eastAsia" w:ascii="仿宋" w:hAnsi="仿宋" w:eastAsia="仿宋" w:cs="仿宋"/>
          <w:sz w:val="28"/>
          <w:szCs w:val="28"/>
          <w:lang w:val="en-US" w:eastAsia="zh-CN"/>
        </w:rPr>
        <w:t>6</w:t>
      </w:r>
      <w:r>
        <w:rPr>
          <w:rFonts w:hint="eastAsia" w:ascii="仿宋" w:hAnsi="仿宋" w:eastAsia="仿宋" w:cs="仿宋"/>
          <w:sz w:val="28"/>
          <w:szCs w:val="28"/>
        </w:rPr>
        <w:t>年。报告年度是201</w:t>
      </w:r>
      <w:r>
        <w:rPr>
          <w:rFonts w:hint="eastAsia" w:ascii="仿宋" w:hAnsi="仿宋" w:eastAsia="仿宋" w:cs="仿宋"/>
          <w:sz w:val="28"/>
          <w:szCs w:val="28"/>
          <w:lang w:val="en-US" w:eastAsia="zh-CN"/>
        </w:rPr>
        <w:t>8</w:t>
      </w:r>
      <w:r>
        <w:rPr>
          <w:rFonts w:hint="eastAsia" w:ascii="仿宋" w:hAnsi="仿宋" w:eastAsia="仿宋" w:cs="仿宋"/>
          <w:sz w:val="28"/>
          <w:szCs w:val="28"/>
        </w:rPr>
        <w:t>年，企业填报数据除了特别说明的以外，也以201</w:t>
      </w:r>
      <w:r>
        <w:rPr>
          <w:rFonts w:hint="eastAsia" w:ascii="仿宋" w:hAnsi="仿宋" w:eastAsia="仿宋" w:cs="仿宋"/>
          <w:sz w:val="28"/>
          <w:szCs w:val="28"/>
          <w:lang w:val="en-US" w:eastAsia="zh-CN"/>
        </w:rPr>
        <w:t>8</w:t>
      </w:r>
      <w:r>
        <w:rPr>
          <w:rFonts w:hint="eastAsia" w:ascii="仿宋" w:hAnsi="仿宋" w:eastAsia="仿宋" w:cs="仿宋"/>
          <w:sz w:val="28"/>
          <w:szCs w:val="28"/>
        </w:rPr>
        <w:t>年为统计年度。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七</w:t>
      </w:r>
      <w:r>
        <w:rPr>
          <w:rFonts w:hint="eastAsia" w:ascii="仿宋" w:hAnsi="仿宋" w:eastAsia="仿宋" w:cs="仿宋"/>
          <w:sz w:val="28"/>
          <w:szCs w:val="28"/>
        </w:rPr>
        <w:t>、申报材料装订顺序：承诺书、汇总表、评价表、申请报告、附件材料</w:t>
      </w:r>
      <w:r>
        <w:rPr>
          <w:rFonts w:hint="eastAsia" w:ascii="仿宋" w:hAnsi="仿宋" w:eastAsia="仿宋" w:cs="仿宋"/>
          <w:sz w:val="28"/>
          <w:szCs w:val="28"/>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168F4"/>
    <w:multiLevelType w:val="singleLevel"/>
    <w:tmpl w:val="590168F4"/>
    <w:lvl w:ilvl="0" w:tentative="0">
      <w:start w:val="1"/>
      <w:numFmt w:val="chineseCounting"/>
      <w:pStyle w:val="6"/>
      <w:suff w:val="nothing"/>
      <w:lvlText w:val="%1、"/>
      <w:lvlJc w:val="left"/>
      <w:pPr>
        <w:ind w:left="0" w:leftChars="0" w:firstLine="420" w:firstLineChars="0"/>
      </w:pPr>
      <w:rPr>
        <w:rFonts w:hint="eastAsia"/>
      </w:rPr>
    </w:lvl>
  </w:abstractNum>
  <w:abstractNum w:abstractNumId="1">
    <w:nsid w:val="59016909"/>
    <w:multiLevelType w:val="singleLevel"/>
    <w:tmpl w:val="59016909"/>
    <w:lvl w:ilvl="0" w:tentative="0">
      <w:start w:val="1"/>
      <w:numFmt w:val="chineseCounting"/>
      <w:pStyle w:val="7"/>
      <w:suff w:val="nothing"/>
      <w:lvlText w:val="（%1）"/>
      <w:lvlJc w:val="left"/>
      <w:pPr>
        <w:ind w:left="0" w:leftChars="0" w:firstLine="420" w:firstLineChars="0"/>
      </w:pPr>
      <w:rPr>
        <w:rFonts w:hint="eastAsia"/>
      </w:rPr>
    </w:lvl>
  </w:abstractNum>
  <w:abstractNum w:abstractNumId="2">
    <w:nsid w:val="5901691A"/>
    <w:multiLevelType w:val="singleLevel"/>
    <w:tmpl w:val="5901691A"/>
    <w:lvl w:ilvl="0" w:tentative="0">
      <w:start w:val="1"/>
      <w:numFmt w:val="decimal"/>
      <w:pStyle w:val="8"/>
      <w:suff w:val="nothing"/>
      <w:lvlText w:val="%1．"/>
      <w:lvlJc w:val="left"/>
      <w:pPr>
        <w:ind w:left="0" w:leftChars="0" w:firstLine="400"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9E4D1E"/>
    <w:rsid w:val="0505123E"/>
    <w:rsid w:val="114E2820"/>
    <w:rsid w:val="231A565A"/>
    <w:rsid w:val="26FC7DA2"/>
    <w:rsid w:val="3C8579DC"/>
    <w:rsid w:val="3D9F6C36"/>
    <w:rsid w:val="478066CE"/>
    <w:rsid w:val="4A7C63D8"/>
    <w:rsid w:val="4E1D2906"/>
    <w:rsid w:val="5D8B3C7A"/>
    <w:rsid w:val="6FEB61F7"/>
    <w:rsid w:val="718A498C"/>
    <w:rsid w:val="756B5F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line="360" w:lineRule="auto"/>
      <w:jc w:val="left"/>
    </w:pPr>
    <w:rPr>
      <w:rFonts w:eastAsia="仿宋_GB2312" w:asciiTheme="minorAscii" w:hAnsiTheme="minorAscii"/>
      <w:sz w:val="32"/>
    </w:rPr>
  </w:style>
  <w:style w:type="paragraph" w:customStyle="1" w:styleId="5">
    <w:name w:val="大标题"/>
    <w:next w:val="2"/>
    <w:qFormat/>
    <w:uiPriority w:val="0"/>
    <w:pPr>
      <w:spacing w:line="360" w:lineRule="auto"/>
      <w:jc w:val="center"/>
    </w:pPr>
    <w:rPr>
      <w:rFonts w:eastAsia="方正小标宋简体" w:asciiTheme="minorAscii" w:hAnsiTheme="minorAscii" w:cstheme="minorBidi"/>
      <w:sz w:val="44"/>
    </w:rPr>
  </w:style>
  <w:style w:type="paragraph" w:customStyle="1" w:styleId="6">
    <w:name w:val="一级标题"/>
    <w:qFormat/>
    <w:uiPriority w:val="0"/>
    <w:pPr>
      <w:numPr>
        <w:ilvl w:val="0"/>
        <w:numId w:val="1"/>
      </w:numPr>
      <w:spacing w:line="360" w:lineRule="auto"/>
      <w:ind w:leftChars="100"/>
    </w:pPr>
    <w:rPr>
      <w:rFonts w:eastAsia="黑体" w:asciiTheme="minorAscii" w:hAnsiTheme="minorAscii" w:cstheme="minorBidi"/>
      <w:sz w:val="32"/>
    </w:rPr>
  </w:style>
  <w:style w:type="paragraph" w:customStyle="1" w:styleId="7">
    <w:name w:val="二级标题"/>
    <w:next w:val="2"/>
    <w:qFormat/>
    <w:uiPriority w:val="0"/>
    <w:pPr>
      <w:numPr>
        <w:ilvl w:val="0"/>
        <w:numId w:val="2"/>
      </w:numPr>
      <w:spacing w:line="360" w:lineRule="auto"/>
      <w:ind w:leftChars="100"/>
      <w:jc w:val="left"/>
    </w:pPr>
    <w:rPr>
      <w:rFonts w:eastAsia="方正仿宋简体" w:asciiTheme="minorAscii" w:hAnsiTheme="minorAscii" w:cstheme="minorBidi"/>
      <w:sz w:val="32"/>
    </w:rPr>
  </w:style>
  <w:style w:type="paragraph" w:customStyle="1" w:styleId="8">
    <w:name w:val="三级标题"/>
    <w:next w:val="2"/>
    <w:qFormat/>
    <w:uiPriority w:val="0"/>
    <w:pPr>
      <w:numPr>
        <w:ilvl w:val="0"/>
        <w:numId w:val="3"/>
      </w:numPr>
      <w:spacing w:line="360" w:lineRule="auto"/>
      <w:ind w:leftChars="100"/>
    </w:pPr>
    <w:rPr>
      <w:rFonts w:eastAsia="楷体_GB2312" w:asciiTheme="minorAscii" w:hAnsiTheme="minorAscii" w:cstheme="minorBidi"/>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郭凯雯</cp:lastModifiedBy>
  <dcterms:modified xsi:type="dcterms:W3CDTF">2019-06-11T05:42:12Z</dcterms:modified>
  <dc:title>一、省级企业技术中心认定企业交流群号：199726631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