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</w:t>
      </w:r>
    </w:p>
    <w:p>
      <w:pPr>
        <w:spacing w:line="574" w:lineRule="exact"/>
        <w:ind w:firstLine="1320" w:firstLineChars="3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4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职务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办公电话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74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74" w:lineRule="exact"/>
      </w:pPr>
      <w:r>
        <w:rPr>
          <w:rFonts w:hint="eastAsia" w:ascii="仿宋_GB2312" w:eastAsia="仿宋_GB2312"/>
          <w:sz w:val="32"/>
          <w:szCs w:val="32"/>
          <w:lang w:eastAsia="zh-CN"/>
        </w:rPr>
        <w:t>《参会回执》请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17日</w:t>
      </w:r>
      <w:r>
        <w:rPr>
          <w:rFonts w:hint="eastAsia" w:ascii="仿宋_GB2312" w:eastAsia="仿宋_GB2312"/>
          <w:sz w:val="32"/>
          <w:szCs w:val="32"/>
        </w:rPr>
        <w:t>下午下班前报送至邮箱：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wjk</w:t>
      </w:r>
      <w:r>
        <w:rPr>
          <w:rFonts w:hint="eastAsia" w:ascii="仿宋_GB2312" w:eastAsia="仿宋_GB2312"/>
          <w:sz w:val="32"/>
          <w:szCs w:val="32"/>
          <w:u w:val="single"/>
        </w:rPr>
        <w:t>@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zsboc.gov</w:t>
      </w:r>
      <w:r>
        <w:rPr>
          <w:rFonts w:hint="eastAsia" w:ascii="仿宋_GB2312" w:eastAsia="仿宋_GB2312"/>
          <w:sz w:val="32"/>
          <w:szCs w:val="32"/>
          <w:u w:val="single"/>
        </w:rPr>
        <w:t>.c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n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209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DA2"/>
    <w:rsid w:val="5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2019-06-12T01:07:00Z</dcterms:created>
  <dc:creator>栗子</dc:creator>
  <cp:lastModifiedBy>栗子</cp:lastModifiedBy>
  <dcterms:modified xsi:type="dcterms:W3CDTF">2019-06-12T01:08:25Z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