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both"/>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2</w:t>
      </w:r>
    </w:p>
    <w:p>
      <w:pPr>
        <w:spacing w:line="540" w:lineRule="atLeast"/>
        <w:jc w:val="center"/>
        <w:rPr>
          <w:rFonts w:hint="eastAsia" w:ascii="方正小标宋简体" w:eastAsia="方正小标宋简体"/>
          <w:spacing w:val="12"/>
          <w:sz w:val="32"/>
          <w:szCs w:val="32"/>
        </w:rPr>
      </w:pPr>
    </w:p>
    <w:p>
      <w:pPr>
        <w:spacing w:line="540" w:lineRule="atLeast"/>
        <w:jc w:val="center"/>
        <w:rPr>
          <w:rFonts w:hint="eastAsia" w:ascii="方正小标宋简体" w:eastAsia="方正小标宋简体"/>
          <w:spacing w:val="12"/>
          <w:sz w:val="44"/>
          <w:szCs w:val="44"/>
        </w:rPr>
      </w:pPr>
      <w:r>
        <w:rPr>
          <w:rFonts w:hint="eastAsia" w:ascii="方正小标宋简体" w:eastAsia="方正小标宋简体"/>
          <w:spacing w:val="12"/>
          <w:sz w:val="44"/>
          <w:szCs w:val="44"/>
        </w:rPr>
        <w:t>中山市社会医疗保险定点零售药店</w:t>
      </w:r>
    </w:p>
    <w:p>
      <w:pPr>
        <w:spacing w:line="540" w:lineRule="atLeast"/>
        <w:jc w:val="center"/>
        <w:rPr>
          <w:rFonts w:hint="eastAsia" w:ascii="仿宋_GB2312" w:hAnsi="仿宋_GB2312" w:eastAsia="仿宋_GB2312" w:cs="仿宋_GB2312"/>
          <w:spacing w:val="12"/>
          <w:sz w:val="32"/>
          <w:szCs w:val="32"/>
          <w:lang w:val="en-US" w:eastAsia="zh-CN"/>
        </w:rPr>
      </w:pPr>
      <w:r>
        <w:rPr>
          <w:rFonts w:hint="eastAsia" w:ascii="方正小标宋简体" w:eastAsia="方正小标宋简体"/>
          <w:spacing w:val="12"/>
          <w:sz w:val="44"/>
          <w:szCs w:val="44"/>
          <w:lang w:eastAsia="zh-CN"/>
        </w:rPr>
        <w:t>协议</w:t>
      </w:r>
      <w:r>
        <w:rPr>
          <w:rFonts w:hint="eastAsia" w:ascii="方正小标宋简体" w:eastAsia="方正小标宋简体"/>
          <w:spacing w:val="12"/>
          <w:sz w:val="44"/>
          <w:szCs w:val="44"/>
        </w:rPr>
        <w:t>管理办法</w:t>
      </w:r>
      <w:r>
        <w:rPr>
          <w:rFonts w:hint="eastAsia" w:ascii="方正小标宋简体" w:eastAsia="方正小标宋简体"/>
          <w:spacing w:val="12"/>
          <w:sz w:val="44"/>
          <w:szCs w:val="44"/>
          <w:lang w:val="en-US" w:eastAsia="zh-CN"/>
        </w:rPr>
        <w:t>（</w:t>
      </w:r>
      <w:r>
        <w:rPr>
          <w:rFonts w:hint="eastAsia" w:ascii="方正小标宋简体" w:eastAsia="方正小标宋简体"/>
          <w:spacing w:val="12"/>
          <w:sz w:val="44"/>
          <w:szCs w:val="44"/>
          <w:lang w:eastAsia="zh-CN"/>
        </w:rPr>
        <w:t>征求意见二稿</w:t>
      </w:r>
      <w:r>
        <w:rPr>
          <w:rFonts w:hint="eastAsia" w:ascii="方正小标宋简体" w:eastAsia="方正小标宋简体"/>
          <w:spacing w:val="12"/>
          <w:sz w:val="44"/>
          <w:szCs w:val="44"/>
          <w:lang w:val="en-US" w:eastAsia="zh-CN"/>
        </w:rPr>
        <w:t>）</w:t>
      </w:r>
    </w:p>
    <w:p>
      <w:pPr>
        <w:spacing w:line="540" w:lineRule="atLeast"/>
        <w:rPr>
          <w:rFonts w:hint="eastAsia" w:ascii="黑体" w:eastAsia="黑体"/>
          <w:spacing w:val="12"/>
          <w:sz w:val="32"/>
          <w:szCs w:val="32"/>
        </w:rPr>
      </w:pPr>
    </w:p>
    <w:p>
      <w:pPr>
        <w:spacing w:line="540" w:lineRule="atLeast"/>
        <w:rPr>
          <w:rFonts w:hint="eastAsia" w:ascii="仿宋_GB2312" w:eastAsia="仿宋_GB2312"/>
          <w:spacing w:val="12"/>
          <w:sz w:val="32"/>
          <w:szCs w:val="32"/>
        </w:rPr>
      </w:pPr>
      <w:r>
        <w:rPr>
          <w:rFonts w:hint="eastAsia" w:ascii="黑体" w:eastAsia="黑体"/>
          <w:spacing w:val="12"/>
          <w:sz w:val="32"/>
          <w:szCs w:val="32"/>
        </w:rPr>
        <w:t>　　第一条</w:t>
      </w:r>
      <w:r>
        <w:rPr>
          <w:rFonts w:hint="eastAsia" w:ascii="仿宋_GB2312" w:eastAsia="仿宋_GB2312"/>
          <w:spacing w:val="12"/>
          <w:sz w:val="32"/>
          <w:szCs w:val="32"/>
        </w:rPr>
        <w:t>　为加强和规范中山市社会医疗保险定点零售药店</w:t>
      </w:r>
      <w:r>
        <w:rPr>
          <w:rFonts w:hint="eastAsia" w:ascii="仿宋_GB2312" w:eastAsia="仿宋_GB2312"/>
          <w:spacing w:val="12"/>
          <w:sz w:val="32"/>
          <w:szCs w:val="32"/>
          <w:lang w:eastAsia="zh-CN"/>
        </w:rPr>
        <w:t>协议</w:t>
      </w:r>
      <w:r>
        <w:rPr>
          <w:rFonts w:hint="eastAsia" w:ascii="仿宋_GB2312" w:eastAsia="仿宋_GB2312"/>
          <w:spacing w:val="12"/>
          <w:sz w:val="32"/>
          <w:szCs w:val="32"/>
        </w:rPr>
        <w:t>管理，根据</w:t>
      </w:r>
      <w:r>
        <w:rPr>
          <w:rFonts w:hint="eastAsia" w:ascii="仿宋_GB2312" w:eastAsia="仿宋_GB2312"/>
          <w:spacing w:val="12"/>
          <w:sz w:val="32"/>
          <w:szCs w:val="32"/>
          <w:lang w:eastAsia="zh-CN"/>
        </w:rPr>
        <w:t>《中华人民共和国社会保险法》、</w:t>
      </w:r>
      <w:r>
        <w:rPr>
          <w:rFonts w:hint="eastAsia" w:ascii="仿宋_GB2312" w:eastAsia="仿宋_GB2312"/>
          <w:spacing w:val="12"/>
          <w:sz w:val="32"/>
          <w:szCs w:val="32"/>
        </w:rPr>
        <w:t>《</w:t>
      </w:r>
      <w:r>
        <w:rPr>
          <w:rFonts w:ascii="仿宋_GB2312" w:eastAsia="仿宋_GB2312"/>
          <w:spacing w:val="12"/>
          <w:sz w:val="32"/>
          <w:szCs w:val="32"/>
        </w:rPr>
        <w:t>人力资源社会保障部关于完善基本医疗保险定点医药机构协议管理的指导意见</w:t>
      </w:r>
      <w:r>
        <w:rPr>
          <w:rFonts w:hint="eastAsia" w:ascii="仿宋_GB2312" w:eastAsia="仿宋_GB2312"/>
          <w:spacing w:val="12"/>
          <w:sz w:val="32"/>
          <w:szCs w:val="32"/>
        </w:rPr>
        <w:t>》</w:t>
      </w:r>
      <w:r>
        <w:rPr>
          <w:rFonts w:hint="eastAsia" w:ascii="仿宋_GB2312" w:eastAsia="仿宋_GB2312"/>
          <w:spacing w:val="12"/>
          <w:sz w:val="32"/>
          <w:szCs w:val="32"/>
          <w:lang w:eastAsia="zh-CN"/>
        </w:rPr>
        <w:t>（人社部发</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2015</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98号</w:t>
      </w:r>
      <w:r>
        <w:rPr>
          <w:rFonts w:hint="eastAsia" w:ascii="仿宋_GB2312" w:eastAsia="仿宋_GB2312"/>
          <w:spacing w:val="12"/>
          <w:sz w:val="32"/>
          <w:szCs w:val="32"/>
          <w:lang w:eastAsia="zh-CN"/>
        </w:rPr>
        <w:t>）、《人力资源社会保障部办公厅关于印发基本医疗保险定点医药机构协议管理经办规程的通知》（人社厅发</w:t>
      </w:r>
      <w:r>
        <w:rPr>
          <w:rFonts w:hint="eastAsia" w:ascii="仿宋_GB2312" w:eastAsia="仿宋_GB2312"/>
          <w:spacing w:val="12"/>
          <w:sz w:val="32"/>
          <w:szCs w:val="32"/>
        </w:rPr>
        <w:t>〔201</w:t>
      </w:r>
      <w:r>
        <w:rPr>
          <w:rFonts w:hint="eastAsia" w:ascii="仿宋_GB2312" w:eastAsia="仿宋_GB2312"/>
          <w:spacing w:val="12"/>
          <w:sz w:val="32"/>
          <w:szCs w:val="32"/>
          <w:lang w:val="en-US" w:eastAsia="zh-CN"/>
        </w:rPr>
        <w:t>6</w:t>
      </w:r>
      <w:r>
        <w:rPr>
          <w:rFonts w:hint="eastAsia" w:ascii="仿宋_GB2312" w:eastAsia="仿宋_GB2312"/>
          <w:spacing w:val="12"/>
          <w:sz w:val="32"/>
          <w:szCs w:val="32"/>
        </w:rPr>
        <w:t>〕</w:t>
      </w:r>
      <w:r>
        <w:rPr>
          <w:rFonts w:hint="eastAsia" w:ascii="仿宋_GB2312" w:eastAsia="仿宋_GB2312"/>
          <w:spacing w:val="12"/>
          <w:sz w:val="32"/>
          <w:szCs w:val="32"/>
          <w:lang w:val="en-US" w:eastAsia="zh-CN"/>
        </w:rPr>
        <w:t>139</w:t>
      </w:r>
      <w:r>
        <w:rPr>
          <w:rFonts w:hint="eastAsia" w:ascii="仿宋_GB2312" w:eastAsia="仿宋_GB2312"/>
          <w:spacing w:val="12"/>
          <w:sz w:val="32"/>
          <w:szCs w:val="32"/>
        </w:rPr>
        <w:t>号</w:t>
      </w:r>
      <w:r>
        <w:rPr>
          <w:rFonts w:hint="eastAsia" w:ascii="仿宋_GB2312" w:eastAsia="仿宋_GB2312"/>
          <w:spacing w:val="12"/>
          <w:sz w:val="32"/>
          <w:szCs w:val="32"/>
          <w:lang w:eastAsia="zh-CN"/>
        </w:rPr>
        <w:t>）、</w:t>
      </w:r>
      <w:r>
        <w:rPr>
          <w:rFonts w:hint="eastAsia" w:ascii="仿宋_GB2312" w:eastAsia="仿宋_GB2312"/>
          <w:spacing w:val="12"/>
          <w:sz w:val="32"/>
          <w:szCs w:val="32"/>
        </w:rPr>
        <w:t>《中山市基本医疗保险办法》（中府〔2010〕52号）</w:t>
      </w:r>
      <w:r>
        <w:rPr>
          <w:rFonts w:hint="eastAsia" w:ascii="仿宋_GB2312" w:eastAsia="仿宋_GB2312"/>
          <w:spacing w:val="12"/>
          <w:sz w:val="32"/>
          <w:szCs w:val="32"/>
          <w:lang w:eastAsia="zh-CN"/>
        </w:rPr>
        <w:t>等有关规定</w:t>
      </w:r>
      <w:r>
        <w:rPr>
          <w:rFonts w:hint="eastAsia" w:ascii="仿宋_GB2312" w:eastAsia="仿宋_GB2312"/>
          <w:spacing w:val="12"/>
          <w:sz w:val="32"/>
          <w:szCs w:val="32"/>
        </w:rPr>
        <w:t>，</w:t>
      </w:r>
      <w:r>
        <w:rPr>
          <w:rFonts w:hint="eastAsia" w:ascii="仿宋_GB2312" w:eastAsia="仿宋_GB2312"/>
          <w:spacing w:val="12"/>
          <w:sz w:val="32"/>
          <w:szCs w:val="32"/>
          <w:lang w:eastAsia="zh-CN"/>
        </w:rPr>
        <w:t>结合我市实际，</w:t>
      </w:r>
      <w:r>
        <w:rPr>
          <w:rFonts w:hint="eastAsia" w:ascii="仿宋_GB2312" w:eastAsia="仿宋_GB2312"/>
          <w:spacing w:val="12"/>
          <w:sz w:val="32"/>
          <w:szCs w:val="32"/>
        </w:rPr>
        <w:t>制定本办法。</w:t>
      </w:r>
    </w:p>
    <w:p>
      <w:pPr>
        <w:spacing w:line="540" w:lineRule="atLeast"/>
        <w:rPr>
          <w:rFonts w:hint="eastAsia" w:ascii="仿宋_GB2312" w:eastAsia="仿宋_GB2312"/>
          <w:spacing w:val="12"/>
          <w:sz w:val="32"/>
          <w:szCs w:val="32"/>
        </w:rPr>
      </w:pPr>
      <w:r>
        <w:rPr>
          <w:rFonts w:hint="eastAsia" w:ascii="黑体" w:eastAsia="黑体"/>
          <w:spacing w:val="12"/>
          <w:sz w:val="32"/>
          <w:szCs w:val="32"/>
        </w:rPr>
        <w:t>　　第二条</w:t>
      </w:r>
      <w:r>
        <w:rPr>
          <w:rFonts w:hint="eastAsia" w:ascii="仿宋_GB2312" w:eastAsia="仿宋_GB2312"/>
          <w:spacing w:val="12"/>
          <w:sz w:val="32"/>
          <w:szCs w:val="32"/>
        </w:rPr>
        <w:t>　本办法所称</w:t>
      </w:r>
      <w:r>
        <w:rPr>
          <w:rFonts w:hint="eastAsia" w:ascii="仿宋_GB2312" w:hAnsi="宋体" w:eastAsia="仿宋_GB2312" w:cs="宋体"/>
          <w:spacing w:val="12"/>
          <w:sz w:val="32"/>
          <w:szCs w:val="32"/>
        </w:rPr>
        <w:t>社会</w:t>
      </w:r>
      <w:r>
        <w:rPr>
          <w:rFonts w:hint="eastAsia" w:ascii="仿宋_GB2312" w:hAnsi="宋体" w:eastAsia="仿宋_GB2312" w:cs="宋体"/>
          <w:spacing w:val="12"/>
          <w:sz w:val="32"/>
          <w:szCs w:val="32"/>
          <w:lang w:eastAsia="zh-CN"/>
        </w:rPr>
        <w:t>医疗</w:t>
      </w:r>
      <w:r>
        <w:rPr>
          <w:rFonts w:hint="eastAsia" w:ascii="仿宋_GB2312" w:hAnsi="宋体" w:eastAsia="仿宋_GB2312" w:cs="宋体"/>
          <w:spacing w:val="12"/>
          <w:sz w:val="32"/>
          <w:szCs w:val="32"/>
        </w:rPr>
        <w:t>保险</w:t>
      </w:r>
      <w:r>
        <w:rPr>
          <w:rFonts w:hint="eastAsia" w:ascii="仿宋_GB2312" w:eastAsia="仿宋_GB2312"/>
          <w:spacing w:val="12"/>
          <w:sz w:val="32"/>
          <w:szCs w:val="32"/>
        </w:rPr>
        <w:t>定点零售药店</w:t>
      </w:r>
      <w:r>
        <w:rPr>
          <w:rFonts w:hint="eastAsia" w:ascii="仿宋_GB2312" w:hAnsi="宋体" w:eastAsia="仿宋_GB2312" w:cs="宋体"/>
          <w:spacing w:val="12"/>
          <w:sz w:val="32"/>
          <w:szCs w:val="32"/>
        </w:rPr>
        <w:t>（</w:t>
      </w:r>
      <w:r>
        <w:rPr>
          <w:rFonts w:hint="eastAsia" w:ascii="仿宋_GB2312" w:eastAsia="仿宋_GB2312"/>
          <w:spacing w:val="12"/>
          <w:sz w:val="31"/>
          <w:szCs w:val="31"/>
        </w:rPr>
        <w:t>以下简称“定点零售药店”</w:t>
      </w:r>
      <w:r>
        <w:rPr>
          <w:rFonts w:hint="eastAsia" w:ascii="仿宋_GB2312" w:hAnsi="宋体" w:eastAsia="仿宋_GB2312" w:cs="宋体"/>
          <w:spacing w:val="12"/>
          <w:sz w:val="32"/>
          <w:szCs w:val="32"/>
        </w:rPr>
        <w:t>）</w:t>
      </w:r>
      <w:r>
        <w:rPr>
          <w:rFonts w:hint="eastAsia" w:ascii="仿宋_GB2312" w:eastAsia="仿宋_GB2312"/>
          <w:spacing w:val="12"/>
          <w:sz w:val="32"/>
          <w:szCs w:val="32"/>
        </w:rPr>
        <w:t>，是指经</w:t>
      </w:r>
      <w:r>
        <w:rPr>
          <w:rFonts w:hint="eastAsia" w:ascii="仿宋_GB2312" w:eastAsia="仿宋_GB2312"/>
          <w:spacing w:val="12"/>
          <w:sz w:val="32"/>
          <w:szCs w:val="32"/>
          <w:lang w:eastAsia="zh-CN"/>
        </w:rPr>
        <w:t>市场监督管理</w:t>
      </w:r>
      <w:r>
        <w:rPr>
          <w:rFonts w:hint="eastAsia" w:ascii="仿宋_GB2312" w:eastAsia="仿宋_GB2312"/>
          <w:spacing w:val="12"/>
          <w:sz w:val="32"/>
          <w:szCs w:val="32"/>
        </w:rPr>
        <w:t>行政部门批准取得《药品经营许可证》或《食品药品经营许可证》，在</w:t>
      </w:r>
      <w:r>
        <w:rPr>
          <w:rFonts w:hint="eastAsia" w:ascii="仿宋_GB2312" w:eastAsia="仿宋_GB2312"/>
          <w:spacing w:val="12"/>
          <w:sz w:val="32"/>
          <w:szCs w:val="32"/>
          <w:lang w:eastAsia="zh-CN"/>
        </w:rPr>
        <w:t>本</w:t>
      </w:r>
      <w:r>
        <w:rPr>
          <w:rFonts w:hint="eastAsia" w:ascii="仿宋_GB2312" w:eastAsia="仿宋_GB2312"/>
          <w:spacing w:val="12"/>
          <w:sz w:val="32"/>
          <w:szCs w:val="32"/>
        </w:rPr>
        <w:t>市</w:t>
      </w:r>
      <w:r>
        <w:rPr>
          <w:rFonts w:hint="eastAsia" w:ascii="仿宋_GB2312" w:eastAsia="仿宋_GB2312"/>
          <w:spacing w:val="12"/>
          <w:sz w:val="32"/>
          <w:szCs w:val="32"/>
          <w:lang w:eastAsia="zh-CN"/>
        </w:rPr>
        <w:t>行政区域内</w:t>
      </w:r>
      <w:r>
        <w:rPr>
          <w:rFonts w:hint="eastAsia" w:ascii="仿宋_GB2312" w:hAnsi="宋体" w:eastAsia="仿宋_GB2312"/>
          <w:spacing w:val="12"/>
          <w:sz w:val="32"/>
          <w:szCs w:val="32"/>
        </w:rPr>
        <w:t>经</w:t>
      </w: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经办机构确定并签订中山市社会医疗保险定点零售药店服务协议</w:t>
      </w:r>
      <w:r>
        <w:rPr>
          <w:rFonts w:hint="eastAsia" w:ascii="仿宋_GB2312" w:eastAsia="仿宋_GB2312"/>
          <w:spacing w:val="12"/>
          <w:sz w:val="32"/>
          <w:szCs w:val="32"/>
          <w:lang w:eastAsia="zh-CN"/>
        </w:rPr>
        <w:t>（以下简称“</w:t>
      </w:r>
      <w:r>
        <w:rPr>
          <w:rFonts w:hint="eastAsia" w:ascii="仿宋_GB2312" w:eastAsia="仿宋_GB2312"/>
          <w:spacing w:val="12"/>
          <w:sz w:val="32"/>
          <w:szCs w:val="32"/>
        </w:rPr>
        <w:t>服务协议</w:t>
      </w:r>
      <w:r>
        <w:rPr>
          <w:rFonts w:hint="eastAsia" w:ascii="仿宋_GB2312" w:eastAsia="仿宋_GB2312"/>
          <w:spacing w:val="12"/>
          <w:sz w:val="32"/>
          <w:szCs w:val="32"/>
          <w:lang w:eastAsia="zh-CN"/>
        </w:rPr>
        <w:t>”）</w:t>
      </w:r>
      <w:r>
        <w:rPr>
          <w:rFonts w:hint="eastAsia" w:ascii="仿宋_GB2312" w:eastAsia="仿宋_GB2312"/>
          <w:spacing w:val="12"/>
          <w:sz w:val="32"/>
          <w:szCs w:val="32"/>
        </w:rPr>
        <w:t>，为本市社会医疗保险参保人</w:t>
      </w:r>
      <w:r>
        <w:rPr>
          <w:rFonts w:hint="eastAsia" w:ascii="仿宋_GB2312" w:eastAsia="仿宋_GB2312"/>
          <w:spacing w:val="12"/>
          <w:sz w:val="31"/>
          <w:szCs w:val="31"/>
        </w:rPr>
        <w:t>（以下简称“参保人”）</w:t>
      </w:r>
      <w:r>
        <w:rPr>
          <w:rFonts w:hint="eastAsia" w:ascii="仿宋_GB2312" w:eastAsia="仿宋_GB2312"/>
          <w:spacing w:val="12"/>
          <w:sz w:val="32"/>
          <w:szCs w:val="32"/>
        </w:rPr>
        <w:t>提供医保服务的零售药店。</w:t>
      </w:r>
    </w:p>
    <w:p>
      <w:pPr>
        <w:spacing w:line="540" w:lineRule="atLeast"/>
        <w:ind w:firstLine="709"/>
        <w:rPr>
          <w:rFonts w:hint="eastAsia" w:ascii="仿宋_GB2312" w:eastAsia="仿宋_GB2312"/>
          <w:spacing w:val="12"/>
          <w:sz w:val="32"/>
          <w:szCs w:val="32"/>
          <w:lang w:eastAsia="zh-CN"/>
        </w:rPr>
      </w:pPr>
      <w:r>
        <w:rPr>
          <w:rFonts w:hint="eastAsia" w:ascii="黑体" w:eastAsia="黑体"/>
          <w:spacing w:val="12"/>
          <w:sz w:val="32"/>
          <w:szCs w:val="32"/>
        </w:rPr>
        <w:t>第三条</w:t>
      </w:r>
      <w:r>
        <w:rPr>
          <w:rFonts w:hint="eastAsia" w:ascii="仿宋_GB2312" w:eastAsia="仿宋_GB2312"/>
          <w:spacing w:val="12"/>
          <w:sz w:val="32"/>
          <w:szCs w:val="32"/>
        </w:rPr>
        <w:t>　市</w:t>
      </w:r>
      <w:r>
        <w:rPr>
          <w:rFonts w:hint="eastAsia" w:ascii="仿宋_GB2312" w:eastAsia="仿宋_GB2312"/>
          <w:spacing w:val="12"/>
          <w:sz w:val="32"/>
          <w:szCs w:val="32"/>
          <w:lang w:eastAsia="zh-CN"/>
        </w:rPr>
        <w:t>医疗保障</w:t>
      </w:r>
      <w:r>
        <w:rPr>
          <w:rFonts w:hint="eastAsia" w:ascii="仿宋_GB2312" w:eastAsia="仿宋_GB2312"/>
          <w:spacing w:val="12"/>
          <w:sz w:val="32"/>
          <w:szCs w:val="32"/>
        </w:rPr>
        <w:t>行政部门负责定点零售药店</w:t>
      </w:r>
      <w:r>
        <w:rPr>
          <w:rFonts w:hint="eastAsia" w:ascii="仿宋_GB2312" w:eastAsia="仿宋_GB2312"/>
          <w:spacing w:val="12"/>
          <w:sz w:val="32"/>
          <w:szCs w:val="32"/>
          <w:lang w:eastAsia="zh-CN"/>
        </w:rPr>
        <w:t>协议管理办法和服务协议的制定、监督指导和行政执法工作。</w:t>
      </w:r>
    </w:p>
    <w:p>
      <w:pPr>
        <w:spacing w:line="540" w:lineRule="atLeast"/>
        <w:ind w:firstLine="709"/>
        <w:rPr>
          <w:rFonts w:hint="eastAsia" w:ascii="仿宋_GB2312" w:eastAsia="仿宋_GB2312"/>
          <w:spacing w:val="12"/>
          <w:sz w:val="32"/>
          <w:szCs w:val="32"/>
        </w:rPr>
      </w:pP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经办机构负责</w:t>
      </w:r>
      <w:r>
        <w:rPr>
          <w:rFonts w:hint="eastAsia" w:ascii="仿宋_GB2312" w:eastAsia="仿宋_GB2312"/>
          <w:spacing w:val="12"/>
          <w:sz w:val="32"/>
          <w:szCs w:val="32"/>
          <w:lang w:eastAsia="zh-CN"/>
        </w:rPr>
        <w:t>定点零售药店的申请受理、条件核对确定及服务协议</w:t>
      </w:r>
      <w:r>
        <w:rPr>
          <w:rFonts w:hint="eastAsia" w:ascii="仿宋_GB2312" w:eastAsia="仿宋_GB2312"/>
          <w:color w:val="000000"/>
          <w:spacing w:val="12"/>
          <w:sz w:val="32"/>
          <w:szCs w:val="32"/>
          <w:lang w:eastAsia="zh-CN"/>
        </w:rPr>
        <w:t>的</w:t>
      </w:r>
      <w:r>
        <w:rPr>
          <w:rFonts w:hint="eastAsia" w:ascii="仿宋_GB2312" w:eastAsia="仿宋_GB2312"/>
          <w:spacing w:val="12"/>
          <w:sz w:val="32"/>
          <w:szCs w:val="32"/>
          <w:lang w:eastAsia="zh-CN"/>
        </w:rPr>
        <w:t>签订等工作，并根据本办法及服务协议对定点零售药店开展日常监督管理、考核、费用结算等工作。</w:t>
      </w:r>
    </w:p>
    <w:p>
      <w:pPr>
        <w:spacing w:line="540" w:lineRule="atLeast"/>
        <w:rPr>
          <w:rFonts w:hint="eastAsia" w:ascii="仿宋_GB2312" w:eastAsia="仿宋_GB2312"/>
          <w:spacing w:val="12"/>
          <w:sz w:val="32"/>
          <w:szCs w:val="32"/>
        </w:rPr>
      </w:pPr>
      <w:r>
        <w:rPr>
          <w:rFonts w:hint="eastAsia" w:ascii="黑体" w:eastAsia="黑体"/>
          <w:spacing w:val="12"/>
          <w:sz w:val="32"/>
          <w:szCs w:val="32"/>
        </w:rPr>
        <w:t>　　第四条</w:t>
      </w:r>
      <w:r>
        <w:rPr>
          <w:rFonts w:hint="eastAsia" w:ascii="仿宋_GB2312" w:eastAsia="仿宋_GB2312"/>
          <w:spacing w:val="12"/>
          <w:sz w:val="32"/>
          <w:szCs w:val="32"/>
        </w:rPr>
        <w:t>　定点零售药店应当具备以下条件：</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rPr>
        <w:t>（一）</w:t>
      </w:r>
      <w:r>
        <w:rPr>
          <w:rFonts w:hint="eastAsia" w:ascii="仿宋_GB2312" w:eastAsia="仿宋_GB2312"/>
          <w:spacing w:val="12"/>
          <w:sz w:val="32"/>
          <w:szCs w:val="32"/>
          <w:lang w:eastAsia="zh-CN"/>
        </w:rPr>
        <w:t>遵守《中华人民共和国药品管理法》及有关法律、法规，有健全和完善的药品质量保证制度，严格规范药品进货渠道，确保供药安全有效，诚信经营；</w:t>
      </w:r>
    </w:p>
    <w:p>
      <w:p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lang w:eastAsia="zh-CN"/>
        </w:rPr>
        <w:t>（二）</w:t>
      </w:r>
      <w:r>
        <w:rPr>
          <w:rFonts w:hint="eastAsia" w:ascii="仿宋_GB2312" w:eastAsia="仿宋_GB2312"/>
          <w:spacing w:val="12"/>
          <w:sz w:val="32"/>
          <w:szCs w:val="32"/>
        </w:rPr>
        <w:t>持有效的《营业执照》、</w:t>
      </w:r>
      <w:r>
        <w:rPr>
          <w:rFonts w:hint="eastAsia" w:ascii="仿宋_GB2312" w:eastAsia="仿宋_GB2312"/>
          <w:spacing w:val="12"/>
          <w:sz w:val="32"/>
          <w:szCs w:val="32"/>
          <w:u w:val="none"/>
        </w:rPr>
        <w:t>《药品经营许可证》</w:t>
      </w:r>
      <w:r>
        <w:rPr>
          <w:rFonts w:hint="eastAsia" w:ascii="仿宋_GB2312" w:eastAsia="仿宋_GB2312"/>
          <w:spacing w:val="12"/>
          <w:sz w:val="32"/>
          <w:szCs w:val="32"/>
          <w:lang w:eastAsia="zh-CN"/>
        </w:rPr>
        <w:t>（</w:t>
      </w:r>
      <w:r>
        <w:rPr>
          <w:rFonts w:hint="eastAsia" w:ascii="仿宋_GB2312" w:eastAsia="仿宋_GB2312"/>
          <w:spacing w:val="12"/>
          <w:sz w:val="32"/>
          <w:szCs w:val="32"/>
        </w:rPr>
        <w:t>或《食品药品经营许可证》</w:t>
      </w:r>
      <w:r>
        <w:rPr>
          <w:rFonts w:hint="eastAsia" w:ascii="仿宋_GB2312" w:eastAsia="仿宋_GB2312"/>
          <w:spacing w:val="12"/>
          <w:sz w:val="32"/>
          <w:szCs w:val="32"/>
          <w:lang w:eastAsia="zh-CN"/>
        </w:rPr>
        <w:t>）</w:t>
      </w:r>
      <w:r>
        <w:rPr>
          <w:rFonts w:hint="eastAsia" w:ascii="仿宋_GB2312" w:eastAsia="仿宋_GB2312"/>
          <w:spacing w:val="12"/>
          <w:sz w:val="32"/>
          <w:szCs w:val="32"/>
          <w:u w:val="none"/>
          <w:lang w:val="en-US" w:eastAsia="zh-CN"/>
        </w:rPr>
        <w:t>,</w:t>
      </w:r>
      <w:r>
        <w:rPr>
          <w:rFonts w:hint="eastAsia" w:ascii="仿宋_GB2312" w:eastAsia="仿宋_GB2312"/>
          <w:color w:val="000000"/>
          <w:spacing w:val="12"/>
          <w:sz w:val="32"/>
          <w:szCs w:val="32"/>
          <w:u w:val="none"/>
          <w:lang w:eastAsia="zh-CN"/>
        </w:rPr>
        <w:t>按《药品经营质量管理规范》进行管理</w:t>
      </w:r>
      <w:r>
        <w:rPr>
          <w:rFonts w:hint="eastAsia" w:ascii="仿宋_GB2312" w:eastAsia="仿宋_GB2312"/>
          <w:color w:val="000000"/>
          <w:spacing w:val="12"/>
          <w:sz w:val="32"/>
          <w:szCs w:val="32"/>
          <w:u w:val="none"/>
          <w:lang w:val="en-US" w:eastAsia="zh-CN"/>
        </w:rPr>
        <w:t>,市场监督管理部门按分级分类定为三类的零售药店；</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rPr>
        <w:t>（</w:t>
      </w:r>
      <w:r>
        <w:rPr>
          <w:rFonts w:hint="eastAsia" w:ascii="仿宋_GB2312" w:eastAsia="仿宋_GB2312"/>
          <w:spacing w:val="12"/>
          <w:sz w:val="32"/>
          <w:szCs w:val="32"/>
          <w:lang w:eastAsia="zh-CN"/>
        </w:rPr>
        <w:t>三</w:t>
      </w:r>
      <w:r>
        <w:rPr>
          <w:rFonts w:hint="eastAsia" w:ascii="仿宋_GB2312" w:eastAsia="仿宋_GB2312"/>
          <w:spacing w:val="12"/>
          <w:sz w:val="32"/>
          <w:szCs w:val="32"/>
        </w:rPr>
        <w:t>）</w:t>
      </w:r>
      <w:r>
        <w:rPr>
          <w:rFonts w:hint="eastAsia" w:ascii="仿宋_GB2312" w:eastAsia="仿宋_GB2312"/>
          <w:spacing w:val="12"/>
          <w:sz w:val="32"/>
          <w:szCs w:val="32"/>
          <w:lang w:eastAsia="zh-CN"/>
        </w:rPr>
        <w:t>零售药店为个体工商户的，其职工依法在该药店参加我市社会保险；零售药店为公司所属的，其职工依法在该药店所在公司参加公司所在地社会保险；</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配备</w:t>
      </w:r>
      <w:r>
        <w:rPr>
          <w:rFonts w:hint="eastAsia" w:ascii="仿宋_GB2312" w:eastAsia="仿宋_GB2312"/>
          <w:spacing w:val="12"/>
          <w:sz w:val="32"/>
          <w:szCs w:val="32"/>
          <w:lang w:val="en-US" w:eastAsia="zh-CN"/>
        </w:rPr>
        <w:t>3</w:t>
      </w:r>
      <w:r>
        <w:rPr>
          <w:rFonts w:hint="eastAsia" w:ascii="仿宋_GB2312" w:eastAsia="仿宋_GB2312"/>
          <w:spacing w:val="12"/>
          <w:sz w:val="32"/>
          <w:szCs w:val="32"/>
          <w:lang w:eastAsia="zh-CN"/>
        </w:rPr>
        <w:t>名及以上药学技术人员（在上述单位连续参保缴费</w:t>
      </w:r>
      <w:r>
        <w:rPr>
          <w:rFonts w:hint="eastAsia" w:ascii="仿宋_GB2312" w:eastAsia="仿宋_GB2312"/>
          <w:spacing w:val="12"/>
          <w:sz w:val="32"/>
          <w:szCs w:val="32"/>
          <w:lang w:val="en-US" w:eastAsia="zh-CN"/>
        </w:rPr>
        <w:t>6个月及以上</w:t>
      </w:r>
      <w:r>
        <w:rPr>
          <w:rFonts w:hint="eastAsia" w:ascii="仿宋_GB2312" w:eastAsia="仿宋_GB2312"/>
          <w:spacing w:val="12"/>
          <w:sz w:val="32"/>
          <w:szCs w:val="32"/>
          <w:lang w:eastAsia="zh-CN"/>
        </w:rPr>
        <w:t>），其中执业药师不少于</w:t>
      </w:r>
      <w:r>
        <w:rPr>
          <w:rFonts w:hint="eastAsia" w:ascii="仿宋_GB2312" w:eastAsia="仿宋_GB2312"/>
          <w:spacing w:val="12"/>
          <w:sz w:val="32"/>
          <w:szCs w:val="32"/>
          <w:lang w:val="en-US" w:eastAsia="zh-CN"/>
        </w:rPr>
        <w:t>2</w:t>
      </w:r>
      <w:r>
        <w:rPr>
          <w:rFonts w:hint="eastAsia" w:ascii="仿宋_GB2312" w:eastAsia="仿宋_GB2312"/>
          <w:spacing w:val="12"/>
          <w:sz w:val="32"/>
          <w:szCs w:val="32"/>
          <w:lang w:eastAsia="zh-CN"/>
        </w:rPr>
        <w:t>名（执业药师必须注册在该门店或者公司总部），营业时间内执业药师应在岗，零售药店的经营范围包含中药饮片的，需配备执业中药师不少于</w:t>
      </w:r>
      <w:r>
        <w:rPr>
          <w:rFonts w:hint="eastAsia" w:ascii="仿宋_GB2312" w:eastAsia="仿宋_GB2312"/>
          <w:spacing w:val="12"/>
          <w:sz w:val="32"/>
          <w:szCs w:val="32"/>
          <w:lang w:val="en-US" w:eastAsia="zh-CN"/>
        </w:rPr>
        <w:t>1名</w:t>
      </w:r>
      <w:r>
        <w:rPr>
          <w:rFonts w:hint="eastAsia" w:ascii="仿宋_GB2312" w:eastAsia="仿宋_GB2312"/>
          <w:spacing w:val="12"/>
          <w:sz w:val="32"/>
          <w:szCs w:val="32"/>
          <w:lang w:eastAsia="zh-CN"/>
        </w:rPr>
        <w:t>；</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（四）在注册地址连续经营半年以上；</w:t>
      </w:r>
    </w:p>
    <w:p>
      <w:pPr>
        <w:spacing w:line="540" w:lineRule="atLeast"/>
        <w:ind w:firstLine="688"/>
        <w:rPr>
          <w:rFonts w:hint="eastAsia" w:ascii="仿宋_GB2312" w:eastAsia="仿宋_GB2312"/>
          <w:spacing w:val="12"/>
          <w:sz w:val="32"/>
          <w:szCs w:val="32"/>
          <w:lang w:val="en-US" w:eastAsia="zh-CN"/>
        </w:rPr>
      </w:pPr>
      <w:r>
        <w:rPr>
          <w:rFonts w:hint="eastAsia" w:ascii="仿宋_GB2312" w:eastAsia="仿宋_GB2312"/>
          <w:spacing w:val="12"/>
          <w:sz w:val="32"/>
          <w:szCs w:val="32"/>
          <w:lang w:eastAsia="zh-CN"/>
        </w:rPr>
        <w:t>（五）零售药店同一平面上的连续实际营业面积在</w:t>
      </w:r>
      <w:r>
        <w:rPr>
          <w:rFonts w:hint="eastAsia" w:ascii="仿宋_GB2312" w:eastAsia="仿宋_GB2312"/>
          <w:spacing w:val="12"/>
          <w:sz w:val="32"/>
          <w:szCs w:val="32"/>
          <w:lang w:val="en-US" w:eastAsia="zh-CN"/>
        </w:rPr>
        <w:t>60平方米及以上（以房地产权证或证明其权属的其他有效证明文件为准）；</w:t>
      </w:r>
    </w:p>
    <w:p>
      <w:pPr>
        <w:spacing w:line="540" w:lineRule="atLeast"/>
        <w:ind w:firstLine="688"/>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（六）按照社会医疗保险管理要求配备必要的管理人员和设备，对药品销售实行信息化管理并能够按要求传送数据，具备同</w:t>
      </w:r>
      <w:r>
        <w:rPr>
          <w:rFonts w:hint="eastAsia" w:ascii="仿宋_GB2312" w:eastAsia="仿宋_GB2312"/>
          <w:spacing w:val="12"/>
          <w:sz w:val="32"/>
          <w:szCs w:val="32"/>
          <w:lang w:eastAsia="zh-CN"/>
        </w:rPr>
        <w:t>医疗保障</w:t>
      </w:r>
      <w:r>
        <w:rPr>
          <w:rFonts w:hint="eastAsia" w:ascii="仿宋_GB2312" w:eastAsia="仿宋_GB2312"/>
          <w:spacing w:val="12"/>
          <w:sz w:val="32"/>
          <w:szCs w:val="32"/>
          <w:lang w:val="en-US" w:eastAsia="zh-CN"/>
        </w:rPr>
        <w:t>信息系统对接条件；</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（七）申请定点零售药店前</w:t>
      </w:r>
      <w:r>
        <w:rPr>
          <w:rFonts w:hint="eastAsia" w:ascii="仿宋_GB2312" w:eastAsia="仿宋_GB2312"/>
          <w:spacing w:val="12"/>
          <w:sz w:val="32"/>
          <w:szCs w:val="32"/>
          <w:lang w:val="en-US" w:eastAsia="zh-CN"/>
        </w:rPr>
        <w:t>1</w:t>
      </w:r>
      <w:r>
        <w:rPr>
          <w:rFonts w:hint="eastAsia" w:ascii="仿宋_GB2312" w:eastAsia="仿宋_GB2312"/>
          <w:spacing w:val="12"/>
          <w:sz w:val="32"/>
          <w:szCs w:val="32"/>
          <w:lang w:eastAsia="zh-CN"/>
        </w:rPr>
        <w:t>年内未受到市场监管部门、卫生健康部门违法违规处罚，或未处于立案接受调查处理阶段；</w:t>
      </w:r>
    </w:p>
    <w:p>
      <w:pPr>
        <w:spacing w:line="540" w:lineRule="atLeast"/>
        <w:ind w:firstLine="688"/>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（八）国家和省医保部门及其经办机构规定的其他条件。</w:t>
      </w:r>
    </w:p>
    <w:p>
      <w:pPr>
        <w:spacing w:line="540" w:lineRule="atLeast"/>
        <w:ind w:firstLine="688"/>
        <w:rPr>
          <w:rFonts w:hint="eastAsia" w:ascii="仿宋_GB2312" w:eastAsia="仿宋_GB2312"/>
          <w:spacing w:val="12"/>
          <w:sz w:val="32"/>
          <w:szCs w:val="32"/>
          <w:lang w:val="en-US" w:eastAsia="zh-CN"/>
        </w:rPr>
      </w:pPr>
      <w:r>
        <w:rPr>
          <w:rFonts w:hint="eastAsia" w:ascii="仿宋_GB2312" w:eastAsia="仿宋_GB2312"/>
          <w:spacing w:val="12"/>
          <w:sz w:val="32"/>
          <w:szCs w:val="32"/>
          <w:lang w:val="en-US" w:eastAsia="zh-CN"/>
        </w:rPr>
        <w:t>本条涉及与时间有关的条件，计至受理当日（含）。</w:t>
      </w:r>
    </w:p>
    <w:p>
      <w:pPr>
        <w:spacing w:line="540" w:lineRule="atLeast"/>
        <w:ind w:firstLine="688" w:firstLineChars="200"/>
        <w:rPr>
          <w:rFonts w:hint="eastAsia" w:ascii="仿宋_GB2312" w:eastAsia="仿宋_GB2312"/>
          <w:spacing w:val="12"/>
          <w:sz w:val="32"/>
          <w:szCs w:val="32"/>
        </w:rPr>
      </w:pPr>
      <w:r>
        <w:rPr>
          <w:rFonts w:hint="eastAsia" w:ascii="黑体" w:eastAsia="黑体"/>
          <w:spacing w:val="12"/>
          <w:sz w:val="32"/>
          <w:szCs w:val="32"/>
        </w:rPr>
        <w:t>第</w:t>
      </w:r>
      <w:r>
        <w:rPr>
          <w:rFonts w:hint="eastAsia" w:ascii="黑体" w:eastAsia="黑体"/>
          <w:spacing w:val="12"/>
          <w:sz w:val="32"/>
          <w:szCs w:val="32"/>
          <w:lang w:eastAsia="zh-CN"/>
        </w:rPr>
        <w:t>五</w:t>
      </w:r>
      <w:r>
        <w:rPr>
          <w:rFonts w:hint="eastAsia" w:ascii="黑体" w:eastAsia="黑体"/>
          <w:spacing w:val="12"/>
          <w:sz w:val="32"/>
          <w:szCs w:val="32"/>
        </w:rPr>
        <w:t>条　</w:t>
      </w:r>
      <w:r>
        <w:rPr>
          <w:rFonts w:hint="eastAsia" w:ascii="仿宋_GB2312" w:eastAsia="仿宋_GB2312"/>
          <w:spacing w:val="12"/>
          <w:sz w:val="32"/>
          <w:szCs w:val="32"/>
        </w:rPr>
        <w:t>零售药店有下列情形之一的，市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经办机构不</w:t>
      </w:r>
      <w:r>
        <w:rPr>
          <w:rFonts w:hint="eastAsia" w:ascii="仿宋_GB2312" w:eastAsia="仿宋_GB2312"/>
          <w:spacing w:val="12"/>
          <w:sz w:val="32"/>
          <w:szCs w:val="32"/>
          <w:lang w:eastAsia="zh-CN"/>
        </w:rPr>
        <w:t>受理</w:t>
      </w:r>
      <w:r>
        <w:rPr>
          <w:rFonts w:hint="eastAsia" w:ascii="仿宋_GB2312" w:eastAsia="仿宋_GB2312"/>
          <w:color w:val="000000"/>
          <w:spacing w:val="12"/>
          <w:sz w:val="32"/>
          <w:szCs w:val="32"/>
          <w:lang w:eastAsia="zh-CN"/>
        </w:rPr>
        <w:t>该零售药店、其法定代表人开办的其他零售药店、其所属公司开办的其他零售药店和相同地址的零售药店</w:t>
      </w:r>
      <w:r>
        <w:rPr>
          <w:rFonts w:hint="eastAsia" w:ascii="仿宋_GB2312" w:eastAsia="仿宋_GB2312"/>
          <w:spacing w:val="12"/>
          <w:sz w:val="32"/>
          <w:szCs w:val="32"/>
          <w:lang w:eastAsia="zh-CN"/>
        </w:rPr>
        <w:t>申请</w:t>
      </w:r>
      <w:r>
        <w:rPr>
          <w:rFonts w:hint="eastAsia" w:ascii="仿宋_GB2312" w:eastAsia="仿宋_GB2312"/>
          <w:spacing w:val="12"/>
          <w:sz w:val="32"/>
          <w:szCs w:val="32"/>
        </w:rPr>
        <w:t>：</w:t>
      </w:r>
    </w:p>
    <w:p>
      <w:pPr>
        <w:spacing w:line="540" w:lineRule="atLeast"/>
        <w:ind w:firstLine="688"/>
        <w:rPr>
          <w:rFonts w:hint="eastAsia" w:ascii="仿宋_GB2312" w:eastAsia="仿宋_GB2312"/>
          <w:spacing w:val="12"/>
          <w:sz w:val="32"/>
          <w:szCs w:val="32"/>
          <w:lang w:val="en-US" w:eastAsia="zh-CN"/>
        </w:rPr>
      </w:pPr>
      <w:r>
        <w:rPr>
          <w:rFonts w:hint="eastAsia" w:ascii="仿宋_GB2312" w:eastAsia="仿宋_GB2312"/>
          <w:spacing w:val="12"/>
          <w:sz w:val="32"/>
          <w:szCs w:val="32"/>
        </w:rPr>
        <w:t>（一）</w:t>
      </w:r>
      <w:r>
        <w:rPr>
          <w:rFonts w:hint="eastAsia" w:ascii="仿宋_GB2312" w:eastAsia="仿宋_GB2312"/>
          <w:spacing w:val="12"/>
          <w:sz w:val="32"/>
          <w:szCs w:val="32"/>
          <w:lang w:eastAsia="zh-CN"/>
        </w:rPr>
        <w:t>以提供虚假材料、贿赂工作人员等不正当手段申请定点零售药店，自发现违规行为之日起未满</w:t>
      </w:r>
      <w:r>
        <w:rPr>
          <w:rFonts w:hint="eastAsia" w:ascii="仿宋_GB2312" w:eastAsia="仿宋_GB2312"/>
          <w:spacing w:val="12"/>
          <w:sz w:val="32"/>
          <w:szCs w:val="32"/>
          <w:lang w:val="en-US" w:eastAsia="zh-CN"/>
        </w:rPr>
        <w:t>1年的；</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rPr>
        <w:t>（二）因违规违法被</w:t>
      </w:r>
      <w:r>
        <w:rPr>
          <w:rFonts w:hint="eastAsia" w:ascii="仿宋_GB2312" w:eastAsia="仿宋_GB2312"/>
          <w:spacing w:val="12"/>
          <w:sz w:val="32"/>
          <w:szCs w:val="32"/>
          <w:lang w:eastAsia="zh-CN"/>
        </w:rPr>
        <w:t>终止服务协议，自终止服务协议之日起未满</w:t>
      </w:r>
      <w:r>
        <w:rPr>
          <w:rFonts w:hint="eastAsia" w:ascii="仿宋_GB2312" w:eastAsia="仿宋_GB2312"/>
          <w:spacing w:val="12"/>
          <w:sz w:val="32"/>
          <w:szCs w:val="32"/>
          <w:lang w:val="en-US" w:eastAsia="zh-CN"/>
        </w:rPr>
        <w:t>3年的；</w:t>
      </w:r>
    </w:p>
    <w:p>
      <w:p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rPr>
        <w:t>（</w:t>
      </w:r>
      <w:r>
        <w:rPr>
          <w:rFonts w:hint="eastAsia" w:ascii="仿宋_GB2312" w:eastAsia="仿宋_GB2312"/>
          <w:spacing w:val="12"/>
          <w:sz w:val="32"/>
          <w:szCs w:val="32"/>
          <w:lang w:eastAsia="zh-CN"/>
        </w:rPr>
        <w:t>三</w:t>
      </w:r>
      <w:r>
        <w:rPr>
          <w:rFonts w:hint="eastAsia" w:ascii="仿宋_GB2312" w:eastAsia="仿宋_GB2312"/>
          <w:spacing w:val="12"/>
          <w:sz w:val="32"/>
          <w:szCs w:val="32"/>
        </w:rPr>
        <w:t>）法律法规规定</w:t>
      </w:r>
      <w:r>
        <w:rPr>
          <w:rFonts w:hint="eastAsia" w:ascii="仿宋_GB2312" w:eastAsia="仿宋_GB2312" w:cs="Times New Roman"/>
          <w:spacing w:val="12"/>
          <w:sz w:val="32"/>
          <w:szCs w:val="32"/>
          <w:lang w:eastAsia="zh-CN"/>
        </w:rPr>
        <w:t>以及国家、省医保部门及其经办机构确定</w:t>
      </w:r>
      <w:r>
        <w:rPr>
          <w:rFonts w:hint="eastAsia" w:ascii="仿宋_GB2312" w:eastAsia="仿宋_GB2312"/>
          <w:spacing w:val="12"/>
          <w:sz w:val="32"/>
          <w:szCs w:val="32"/>
        </w:rPr>
        <w:t>的其他情形。</w:t>
      </w:r>
    </w:p>
    <w:p>
      <w:pPr>
        <w:spacing w:line="540" w:lineRule="atLeast"/>
        <w:ind w:firstLine="688" w:firstLineChars="200"/>
        <w:rPr>
          <w:rFonts w:hint="eastAsia" w:ascii="仿宋_GB2312" w:eastAsia="仿宋_GB2312"/>
          <w:spacing w:val="12"/>
          <w:sz w:val="32"/>
          <w:szCs w:val="32"/>
        </w:rPr>
      </w:pPr>
      <w:r>
        <w:rPr>
          <w:rFonts w:hint="eastAsia" w:ascii="黑体" w:eastAsia="黑体"/>
          <w:spacing w:val="12"/>
          <w:sz w:val="32"/>
          <w:szCs w:val="32"/>
        </w:rPr>
        <w:t>第</w:t>
      </w:r>
      <w:r>
        <w:rPr>
          <w:rFonts w:hint="eastAsia" w:ascii="黑体" w:eastAsia="黑体"/>
          <w:spacing w:val="12"/>
          <w:sz w:val="32"/>
          <w:szCs w:val="32"/>
          <w:lang w:eastAsia="zh-CN"/>
        </w:rPr>
        <w:t>六</w:t>
      </w:r>
      <w:r>
        <w:rPr>
          <w:rFonts w:hint="eastAsia" w:ascii="黑体" w:eastAsia="黑体"/>
          <w:spacing w:val="12"/>
          <w:sz w:val="32"/>
          <w:szCs w:val="32"/>
        </w:rPr>
        <w:t>条</w:t>
      </w:r>
      <w:r>
        <w:rPr>
          <w:rFonts w:hint="eastAsia" w:ascii="仿宋_GB2312" w:eastAsia="仿宋_GB2312"/>
          <w:spacing w:val="12"/>
          <w:sz w:val="32"/>
          <w:szCs w:val="32"/>
        </w:rPr>
        <w:t>　零售药店</w:t>
      </w:r>
      <w:r>
        <w:rPr>
          <w:rFonts w:hint="eastAsia" w:ascii="仿宋_GB2312" w:eastAsia="仿宋_GB2312"/>
          <w:spacing w:val="12"/>
          <w:sz w:val="32"/>
          <w:szCs w:val="32"/>
          <w:lang w:eastAsia="zh-CN"/>
        </w:rPr>
        <w:t>申请定点零售药店的</w:t>
      </w:r>
      <w:r>
        <w:rPr>
          <w:rFonts w:hint="eastAsia" w:ascii="仿宋_GB2312" w:eastAsia="仿宋_GB2312"/>
          <w:spacing w:val="12"/>
          <w:sz w:val="32"/>
          <w:szCs w:val="32"/>
        </w:rPr>
        <w:t>，</w:t>
      </w:r>
      <w:r>
        <w:rPr>
          <w:rFonts w:hint="eastAsia" w:ascii="仿宋_GB2312" w:eastAsia="仿宋_GB2312"/>
          <w:spacing w:val="12"/>
          <w:sz w:val="32"/>
          <w:szCs w:val="32"/>
          <w:lang w:eastAsia="zh-CN"/>
        </w:rPr>
        <w:t>应</w:t>
      </w:r>
      <w:r>
        <w:rPr>
          <w:rFonts w:hint="eastAsia" w:ascii="仿宋_GB2312" w:eastAsia="仿宋_GB2312"/>
          <w:spacing w:val="12"/>
          <w:sz w:val="32"/>
          <w:szCs w:val="32"/>
        </w:rPr>
        <w:t>向</w:t>
      </w:r>
      <w:r>
        <w:rPr>
          <w:rFonts w:hint="eastAsia" w:ascii="仿宋_GB2312" w:hAnsi="宋体" w:eastAsia="仿宋_GB2312"/>
          <w:spacing w:val="12"/>
          <w:sz w:val="32"/>
          <w:szCs w:val="32"/>
        </w:rPr>
        <w:t>市社会保险</w:t>
      </w:r>
      <w:r>
        <w:rPr>
          <w:rFonts w:hint="eastAsia" w:ascii="仿宋_GB2312" w:hAnsi="宋体" w:eastAsia="仿宋_GB2312"/>
          <w:spacing w:val="12"/>
          <w:sz w:val="32"/>
          <w:szCs w:val="32"/>
          <w:lang w:eastAsia="zh-CN"/>
        </w:rPr>
        <w:t>（医疗保障）</w:t>
      </w:r>
      <w:r>
        <w:rPr>
          <w:rFonts w:hint="eastAsia" w:ascii="仿宋_GB2312" w:hAnsi="宋体" w:eastAsia="仿宋_GB2312"/>
          <w:spacing w:val="12"/>
          <w:sz w:val="32"/>
          <w:szCs w:val="32"/>
        </w:rPr>
        <w:t>经办机构</w:t>
      </w:r>
      <w:r>
        <w:rPr>
          <w:rFonts w:hint="eastAsia" w:ascii="仿宋_GB2312" w:eastAsia="仿宋_GB2312"/>
          <w:spacing w:val="12"/>
          <w:sz w:val="32"/>
          <w:szCs w:val="32"/>
        </w:rPr>
        <w:t>提出申请，并同时提供以下材料：</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（一）</w:t>
      </w:r>
      <w:r>
        <w:rPr>
          <w:rFonts w:hint="eastAsia" w:ascii="仿宋_GB2312" w:eastAsia="仿宋_GB2312"/>
          <w:spacing w:val="12"/>
          <w:sz w:val="32"/>
          <w:szCs w:val="32"/>
          <w:lang w:eastAsia="zh-CN"/>
        </w:rPr>
        <w:t>填写好的</w:t>
      </w:r>
      <w:r>
        <w:rPr>
          <w:rFonts w:hint="eastAsia" w:ascii="仿宋_GB2312" w:eastAsia="仿宋_GB2312"/>
          <w:spacing w:val="12"/>
          <w:sz w:val="32"/>
          <w:szCs w:val="32"/>
        </w:rPr>
        <w:t>《中山市社会医疗保险定点零售药店</w:t>
      </w:r>
      <w:r>
        <w:rPr>
          <w:rFonts w:hint="eastAsia" w:ascii="仿宋_GB2312" w:eastAsia="仿宋_GB2312"/>
          <w:spacing w:val="12"/>
          <w:sz w:val="32"/>
          <w:szCs w:val="32"/>
          <w:lang w:eastAsia="zh-CN"/>
        </w:rPr>
        <w:t>登记表</w:t>
      </w:r>
      <w:r>
        <w:rPr>
          <w:rFonts w:hint="eastAsia" w:ascii="仿宋_GB2312" w:eastAsia="仿宋_GB2312"/>
          <w:spacing w:val="12"/>
          <w:sz w:val="32"/>
          <w:szCs w:val="32"/>
        </w:rPr>
        <w:t>》；</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（二）《营业执照》、《药品经营许可证》</w:t>
      </w:r>
      <w:r>
        <w:rPr>
          <w:rFonts w:hint="eastAsia" w:ascii="仿宋_GB2312" w:eastAsia="仿宋_GB2312"/>
          <w:spacing w:val="12"/>
          <w:sz w:val="32"/>
          <w:szCs w:val="32"/>
          <w:lang w:eastAsia="zh-CN"/>
        </w:rPr>
        <w:t>（</w:t>
      </w:r>
      <w:r>
        <w:rPr>
          <w:rFonts w:hint="eastAsia" w:ascii="仿宋_GB2312" w:eastAsia="仿宋_GB2312"/>
          <w:spacing w:val="12"/>
          <w:sz w:val="32"/>
          <w:szCs w:val="32"/>
        </w:rPr>
        <w:t>或《食品药品经营许可证》</w:t>
      </w:r>
      <w:r>
        <w:rPr>
          <w:rFonts w:hint="eastAsia" w:ascii="仿宋_GB2312" w:eastAsia="仿宋_GB2312"/>
          <w:spacing w:val="12"/>
          <w:sz w:val="32"/>
          <w:szCs w:val="32"/>
          <w:lang w:eastAsia="zh-CN"/>
        </w:rPr>
        <w:t>）正、副本原件和</w:t>
      </w:r>
      <w:r>
        <w:rPr>
          <w:rFonts w:hint="eastAsia" w:ascii="仿宋_GB2312" w:eastAsia="仿宋_GB2312"/>
          <w:spacing w:val="12"/>
          <w:sz w:val="32"/>
          <w:szCs w:val="32"/>
        </w:rPr>
        <w:t>复印件；</w:t>
      </w:r>
    </w:p>
    <w:p>
      <w:pPr>
        <w:numPr>
          <w:ilvl w:val="0"/>
          <w:numId w:val="0"/>
        </w:numPr>
        <w:spacing w:line="540" w:lineRule="atLeast"/>
        <w:ind w:firstLine="664" w:firstLineChars="200"/>
        <w:rPr>
          <w:rFonts w:hint="eastAsia" w:ascii="仿宋_GB2312" w:eastAsia="仿宋_GB2312"/>
          <w:spacing w:val="6"/>
          <w:sz w:val="32"/>
          <w:szCs w:val="32"/>
          <w:lang w:val="en-US" w:eastAsia="zh-CN"/>
        </w:rPr>
      </w:pPr>
      <w:r>
        <w:rPr>
          <w:rFonts w:hint="eastAsia" w:ascii="仿宋_GB2312" w:eastAsia="仿宋_GB2312"/>
          <w:spacing w:val="6"/>
          <w:sz w:val="32"/>
          <w:szCs w:val="32"/>
          <w:lang w:eastAsia="zh-CN"/>
        </w:rPr>
        <w:t>（三）药店职工花名册（须填报职工身份证号码）；药学技术人员需提供资格证书原件和复印件；执业药师、执业中药师需提供注册证书原件和复印件；</w:t>
      </w:r>
    </w:p>
    <w:p>
      <w:pPr>
        <w:spacing w:line="540" w:lineRule="atLeast"/>
        <w:ind w:firstLine="664"/>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（四）房地产权证或证明其权属的其他有效证件</w:t>
      </w:r>
      <w:r>
        <w:rPr>
          <w:rFonts w:hint="eastAsia" w:ascii="仿宋_GB2312" w:eastAsia="仿宋_GB2312"/>
          <w:spacing w:val="6"/>
          <w:sz w:val="32"/>
          <w:szCs w:val="32"/>
          <w:lang w:eastAsia="zh-CN"/>
        </w:rPr>
        <w:t>原件和复印件</w:t>
      </w:r>
      <w:r>
        <w:rPr>
          <w:rFonts w:hint="eastAsia" w:ascii="仿宋_GB2312" w:eastAsia="仿宋_GB2312"/>
          <w:spacing w:val="6"/>
          <w:sz w:val="32"/>
          <w:szCs w:val="32"/>
          <w:lang w:val="en-US" w:eastAsia="zh-CN"/>
        </w:rPr>
        <w:t>；</w:t>
      </w:r>
    </w:p>
    <w:p>
      <w:pPr>
        <w:spacing w:line="540" w:lineRule="atLeast"/>
        <w:ind w:firstLine="664"/>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（五）药店内部相关规章制度；经营设备和计算机设备清单及计算机系统开发商情况；医保专职员名单（在员工花名册里显示）。</w:t>
      </w:r>
    </w:p>
    <w:p>
      <w:pPr>
        <w:spacing w:line="540" w:lineRule="atLeast"/>
        <w:rPr>
          <w:rFonts w:hint="eastAsia" w:ascii="仿宋_GB2312" w:eastAsia="仿宋_GB2312"/>
          <w:spacing w:val="12"/>
          <w:sz w:val="32"/>
          <w:szCs w:val="32"/>
        </w:rPr>
      </w:pPr>
      <w:r>
        <w:rPr>
          <w:rFonts w:hint="eastAsia" w:ascii="黑体" w:eastAsia="黑体"/>
          <w:spacing w:val="12"/>
          <w:sz w:val="32"/>
          <w:szCs w:val="32"/>
        </w:rPr>
        <w:t>　　第</w:t>
      </w:r>
      <w:r>
        <w:rPr>
          <w:rFonts w:hint="eastAsia" w:ascii="黑体" w:eastAsia="黑体"/>
          <w:spacing w:val="12"/>
          <w:sz w:val="32"/>
          <w:szCs w:val="32"/>
          <w:lang w:eastAsia="zh-CN"/>
        </w:rPr>
        <w:t>七</w:t>
      </w:r>
      <w:r>
        <w:rPr>
          <w:rFonts w:hint="eastAsia" w:ascii="黑体" w:eastAsia="黑体"/>
          <w:spacing w:val="12"/>
          <w:sz w:val="32"/>
          <w:szCs w:val="32"/>
        </w:rPr>
        <w:t>条</w:t>
      </w:r>
      <w:r>
        <w:rPr>
          <w:rFonts w:hint="eastAsia" w:ascii="仿宋_GB2312" w:eastAsia="仿宋_GB2312"/>
          <w:spacing w:val="12"/>
          <w:sz w:val="32"/>
          <w:szCs w:val="32"/>
        </w:rPr>
        <w:t>　定点</w:t>
      </w:r>
      <w:r>
        <w:rPr>
          <w:rFonts w:hint="eastAsia" w:ascii="仿宋_GB2312" w:eastAsia="仿宋_GB2312"/>
          <w:spacing w:val="12"/>
          <w:sz w:val="32"/>
          <w:szCs w:val="32"/>
          <w:lang w:eastAsia="zh-CN"/>
        </w:rPr>
        <w:t>零售药店确定</w:t>
      </w:r>
      <w:r>
        <w:rPr>
          <w:rFonts w:hint="eastAsia" w:ascii="仿宋_GB2312" w:eastAsia="仿宋_GB2312"/>
          <w:spacing w:val="12"/>
          <w:sz w:val="32"/>
          <w:szCs w:val="32"/>
        </w:rPr>
        <w:t>程序</w:t>
      </w:r>
      <w:r>
        <w:rPr>
          <w:rFonts w:hint="eastAsia" w:ascii="仿宋_GB2312" w:eastAsia="仿宋_GB2312"/>
          <w:spacing w:val="12"/>
          <w:sz w:val="32"/>
          <w:szCs w:val="32"/>
          <w:lang w:eastAsia="zh-CN"/>
        </w:rPr>
        <w:t>：</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w:t>
      </w:r>
      <w:r>
        <w:rPr>
          <w:rFonts w:hint="eastAsia" w:ascii="仿宋_GB2312" w:eastAsia="仿宋_GB2312"/>
          <w:spacing w:val="12"/>
          <w:sz w:val="32"/>
          <w:szCs w:val="32"/>
          <w:lang w:eastAsia="zh-CN"/>
        </w:rPr>
        <w:t>（一）受理申请：</w:t>
      </w:r>
      <w:r>
        <w:rPr>
          <w:rFonts w:hint="eastAsia" w:ascii="仿宋_GB2312" w:eastAsia="仿宋_GB2312"/>
          <w:spacing w:val="12"/>
          <w:sz w:val="32"/>
          <w:szCs w:val="32"/>
        </w:rPr>
        <w:t>每年的</w:t>
      </w:r>
      <w:r>
        <w:rPr>
          <w:rFonts w:hint="eastAsia" w:ascii="仿宋_GB2312" w:eastAsia="仿宋_GB2312"/>
          <w:color w:val="000000"/>
          <w:spacing w:val="12"/>
          <w:sz w:val="32"/>
          <w:szCs w:val="32"/>
          <w:lang w:val="en-US" w:eastAsia="zh-CN"/>
        </w:rPr>
        <w:t>4月、9月首5个工作日</w:t>
      </w:r>
      <w:r>
        <w:rPr>
          <w:rFonts w:hint="eastAsia" w:ascii="仿宋_GB2312" w:eastAsia="仿宋_GB2312"/>
          <w:spacing w:val="12"/>
          <w:sz w:val="32"/>
          <w:szCs w:val="32"/>
        </w:rPr>
        <w:t>为定点零售药店申请受理时间。市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经办机构对申请材料进行</w:t>
      </w:r>
      <w:r>
        <w:rPr>
          <w:rFonts w:hint="eastAsia" w:ascii="仿宋_GB2312" w:eastAsia="仿宋_GB2312"/>
          <w:spacing w:val="12"/>
          <w:sz w:val="32"/>
          <w:szCs w:val="32"/>
          <w:lang w:eastAsia="zh-CN"/>
        </w:rPr>
        <w:t>核对</w:t>
      </w:r>
      <w:r>
        <w:rPr>
          <w:rFonts w:hint="eastAsia" w:ascii="仿宋_GB2312" w:eastAsia="仿宋_GB2312"/>
          <w:spacing w:val="12"/>
          <w:sz w:val="32"/>
          <w:szCs w:val="32"/>
        </w:rPr>
        <w:t>，</w:t>
      </w:r>
      <w:r>
        <w:rPr>
          <w:rFonts w:hint="eastAsia" w:ascii="仿宋_GB2312" w:hAnsi="Times New Roman" w:eastAsia="仿宋_GB2312" w:cs="Times New Roman"/>
          <w:i w:val="0"/>
          <w:caps w:val="0"/>
          <w:color w:val="000000"/>
          <w:spacing w:val="12"/>
          <w:kern w:val="2"/>
          <w:sz w:val="32"/>
          <w:szCs w:val="32"/>
          <w:shd w:val="clear" w:color="auto" w:fill="auto"/>
        </w:rPr>
        <w:t>材料齐全的，予以受理，材料不齐或者不符合条件的，应当在5个工作日内告知</w:t>
      </w:r>
      <w:r>
        <w:rPr>
          <w:rFonts w:hint="eastAsia" w:ascii="仿宋_GB2312" w:eastAsia="仿宋_GB2312" w:cs="Times New Roman"/>
          <w:i w:val="0"/>
          <w:caps w:val="0"/>
          <w:color w:val="000000"/>
          <w:spacing w:val="12"/>
          <w:kern w:val="2"/>
          <w:sz w:val="32"/>
          <w:szCs w:val="32"/>
          <w:shd w:val="clear" w:color="auto" w:fill="auto"/>
          <w:lang w:eastAsia="zh-CN"/>
        </w:rPr>
        <w:t>零售药店</w:t>
      </w:r>
      <w:r>
        <w:rPr>
          <w:rFonts w:hint="eastAsia" w:ascii="仿宋_GB2312" w:hAnsi="Times New Roman" w:eastAsia="仿宋_GB2312" w:cs="Times New Roman"/>
          <w:i w:val="0"/>
          <w:caps w:val="0"/>
          <w:color w:val="000000"/>
          <w:spacing w:val="12"/>
          <w:kern w:val="2"/>
          <w:sz w:val="32"/>
          <w:szCs w:val="32"/>
          <w:shd w:val="clear" w:color="auto" w:fill="auto"/>
        </w:rPr>
        <w:t>。</w:t>
      </w:r>
      <w:r>
        <w:rPr>
          <w:rFonts w:hint="eastAsia" w:ascii="仿宋_GB2312" w:eastAsia="仿宋_GB2312" w:cs="Times New Roman"/>
          <w:i w:val="0"/>
          <w:caps w:val="0"/>
          <w:color w:val="000000"/>
          <w:spacing w:val="12"/>
          <w:kern w:val="2"/>
          <w:sz w:val="32"/>
          <w:szCs w:val="32"/>
          <w:shd w:val="clear" w:color="auto" w:fill="auto"/>
          <w:lang w:eastAsia="zh-CN"/>
        </w:rPr>
        <w:t>零售药店</w:t>
      </w:r>
      <w:r>
        <w:rPr>
          <w:rFonts w:hint="eastAsia" w:ascii="仿宋_GB2312" w:hAnsi="Times New Roman" w:eastAsia="仿宋_GB2312" w:cs="Times New Roman"/>
          <w:i w:val="0"/>
          <w:caps w:val="0"/>
          <w:color w:val="000000"/>
          <w:spacing w:val="12"/>
          <w:kern w:val="2"/>
          <w:sz w:val="32"/>
          <w:szCs w:val="32"/>
          <w:shd w:val="clear" w:color="auto" w:fill="auto"/>
        </w:rPr>
        <w:t>收到材料补正通知后，应当在5个工作日内补正，逾期不补正的视作放弃申请。</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（二）</w:t>
      </w:r>
      <w:r>
        <w:rPr>
          <w:rFonts w:hint="eastAsia" w:ascii="仿宋_GB2312" w:eastAsia="仿宋_GB2312"/>
          <w:spacing w:val="12"/>
          <w:sz w:val="32"/>
          <w:szCs w:val="32"/>
          <w:lang w:eastAsia="zh-CN"/>
        </w:rPr>
        <w:t>条件核对：</w:t>
      </w: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hAnsi="宋体" w:eastAsia="仿宋_GB2312"/>
          <w:spacing w:val="12"/>
          <w:sz w:val="32"/>
          <w:szCs w:val="32"/>
        </w:rPr>
        <w:t>经办机构</w:t>
      </w:r>
      <w:r>
        <w:rPr>
          <w:rFonts w:hint="eastAsia" w:ascii="仿宋_GB2312" w:eastAsia="仿宋_GB2312"/>
          <w:spacing w:val="12"/>
          <w:sz w:val="32"/>
          <w:szCs w:val="32"/>
        </w:rPr>
        <w:t>在受理后</w:t>
      </w:r>
      <w:r>
        <w:rPr>
          <w:rFonts w:hint="eastAsia" w:ascii="仿宋_GB2312" w:eastAsia="仿宋_GB2312"/>
          <w:spacing w:val="12"/>
          <w:sz w:val="32"/>
          <w:szCs w:val="32"/>
          <w:lang w:eastAsia="zh-CN"/>
        </w:rPr>
        <w:t>根据本办法第四条要求</w:t>
      </w:r>
      <w:r>
        <w:rPr>
          <w:rFonts w:hint="eastAsia" w:ascii="仿宋_GB2312" w:eastAsia="仿宋_GB2312"/>
          <w:spacing w:val="12"/>
          <w:sz w:val="32"/>
          <w:szCs w:val="32"/>
        </w:rPr>
        <w:t>，</w:t>
      </w:r>
      <w:r>
        <w:rPr>
          <w:rFonts w:hint="eastAsia" w:ascii="仿宋_GB2312" w:eastAsia="仿宋_GB2312"/>
          <w:spacing w:val="12"/>
          <w:sz w:val="32"/>
          <w:szCs w:val="32"/>
          <w:lang w:eastAsia="zh-CN"/>
        </w:rPr>
        <w:t>对相关材料、</w:t>
      </w:r>
      <w:r>
        <w:rPr>
          <w:rFonts w:hint="eastAsia" w:ascii="仿宋_GB2312" w:hAnsi="Times New Roman" w:eastAsia="仿宋_GB2312" w:cs="Times New Roman"/>
          <w:i w:val="0"/>
          <w:caps w:val="0"/>
          <w:color w:val="000000"/>
          <w:spacing w:val="12"/>
          <w:sz w:val="32"/>
          <w:szCs w:val="32"/>
          <w:shd w:val="clear" w:color="auto" w:fill="auto"/>
        </w:rPr>
        <w:t>行政处罚情况</w:t>
      </w:r>
      <w:r>
        <w:rPr>
          <w:rFonts w:hint="eastAsia" w:ascii="仿宋_GB2312" w:eastAsia="仿宋_GB2312"/>
          <w:spacing w:val="12"/>
          <w:sz w:val="32"/>
          <w:szCs w:val="32"/>
          <w:lang w:eastAsia="zh-CN"/>
        </w:rPr>
        <w:t>进行核对</w:t>
      </w:r>
      <w:r>
        <w:rPr>
          <w:rFonts w:hint="eastAsia" w:ascii="仿宋_GB2312" w:hAnsi="Times New Roman" w:eastAsia="仿宋_GB2312" w:cs="Times New Roman"/>
          <w:i w:val="0"/>
          <w:caps w:val="0"/>
          <w:color w:val="000000"/>
          <w:spacing w:val="12"/>
          <w:sz w:val="32"/>
          <w:szCs w:val="32"/>
          <w:shd w:val="clear" w:color="auto" w:fill="auto"/>
        </w:rPr>
        <w:t>，</w:t>
      </w:r>
      <w:r>
        <w:rPr>
          <w:rFonts w:hint="eastAsia" w:ascii="仿宋_GB2312" w:eastAsia="仿宋_GB2312" w:cs="Times New Roman"/>
          <w:i w:val="0"/>
          <w:caps w:val="0"/>
          <w:color w:val="000000"/>
          <w:spacing w:val="12"/>
          <w:sz w:val="32"/>
          <w:szCs w:val="32"/>
          <w:shd w:val="clear" w:color="auto" w:fill="auto"/>
          <w:lang w:eastAsia="zh-CN"/>
        </w:rPr>
        <w:t>不预先通知</w:t>
      </w:r>
      <w:r>
        <w:rPr>
          <w:rFonts w:hint="eastAsia" w:ascii="仿宋_GB2312" w:hAnsi="Times New Roman" w:eastAsia="仿宋_GB2312" w:cs="Times New Roman"/>
          <w:i w:val="0"/>
          <w:caps w:val="0"/>
          <w:color w:val="000000"/>
          <w:spacing w:val="12"/>
          <w:sz w:val="32"/>
          <w:szCs w:val="32"/>
          <w:shd w:val="clear" w:color="auto" w:fill="auto"/>
        </w:rPr>
        <w:t>进行现场核查。不符合条件的，核对不予通过，</w:t>
      </w:r>
      <w:r>
        <w:rPr>
          <w:rFonts w:hint="eastAsia" w:ascii="仿宋_GB2312" w:eastAsia="仿宋_GB2312" w:cs="Times New Roman"/>
          <w:i w:val="0"/>
          <w:caps w:val="0"/>
          <w:color w:val="000000"/>
          <w:spacing w:val="12"/>
          <w:sz w:val="32"/>
          <w:szCs w:val="32"/>
          <w:shd w:val="clear" w:color="auto" w:fill="auto"/>
          <w:lang w:eastAsia="zh-CN"/>
        </w:rPr>
        <w:t>市</w:t>
      </w:r>
      <w:r>
        <w:rPr>
          <w:rFonts w:hint="eastAsia" w:ascii="仿宋_GB2312" w:eastAsia="仿宋_GB2312"/>
          <w:spacing w:val="12"/>
          <w:sz w:val="32"/>
          <w:szCs w:val="32"/>
          <w:lang w:eastAsia="zh-CN"/>
        </w:rPr>
        <w:t>社会保险（医疗保障）</w:t>
      </w:r>
      <w:r>
        <w:rPr>
          <w:rFonts w:hint="eastAsia" w:ascii="仿宋_GB2312" w:hAnsi="Times New Roman" w:eastAsia="仿宋_GB2312" w:cs="Times New Roman"/>
          <w:i w:val="0"/>
          <w:caps w:val="0"/>
          <w:color w:val="000000"/>
          <w:spacing w:val="12"/>
          <w:sz w:val="32"/>
          <w:szCs w:val="32"/>
          <w:shd w:val="clear" w:color="auto" w:fill="auto"/>
        </w:rPr>
        <w:t>经办机构应当书面告知申请的</w:t>
      </w:r>
      <w:r>
        <w:rPr>
          <w:rFonts w:hint="eastAsia" w:ascii="仿宋_GB2312" w:eastAsia="仿宋_GB2312" w:cs="Times New Roman"/>
          <w:i w:val="0"/>
          <w:caps w:val="0"/>
          <w:color w:val="000000"/>
          <w:spacing w:val="12"/>
          <w:sz w:val="32"/>
          <w:szCs w:val="32"/>
          <w:shd w:val="clear" w:color="auto" w:fill="auto"/>
          <w:lang w:eastAsia="zh-CN"/>
        </w:rPr>
        <w:t>零售药店</w:t>
      </w:r>
      <w:r>
        <w:rPr>
          <w:rFonts w:hint="eastAsia" w:ascii="仿宋_GB2312" w:hAnsi="Times New Roman" w:eastAsia="仿宋_GB2312" w:cs="Times New Roman"/>
          <w:i w:val="0"/>
          <w:caps w:val="0"/>
          <w:color w:val="000000"/>
          <w:spacing w:val="12"/>
          <w:sz w:val="32"/>
          <w:szCs w:val="32"/>
          <w:shd w:val="clear" w:color="auto" w:fill="auto"/>
        </w:rPr>
        <w:t>。</w:t>
      </w:r>
      <w:r>
        <w:rPr>
          <w:rFonts w:hint="eastAsia" w:ascii="仿宋_GB2312" w:eastAsia="仿宋_GB2312" w:cs="Times New Roman"/>
          <w:i w:val="0"/>
          <w:caps w:val="0"/>
          <w:color w:val="000000"/>
          <w:spacing w:val="12"/>
          <w:sz w:val="32"/>
          <w:szCs w:val="32"/>
          <w:shd w:val="clear" w:color="auto" w:fill="auto"/>
          <w:lang w:val="en-US" w:eastAsia="zh-CN"/>
        </w:rPr>
        <w:t>自受理医疗机构申请至条件核对完成期间不得超过20个工作日。</w:t>
      </w:r>
    </w:p>
    <w:p>
      <w:pPr>
        <w:numPr>
          <w:ilvl w:val="0"/>
          <w:numId w:val="1"/>
        </w:numPr>
        <w:spacing w:line="540" w:lineRule="atLeast"/>
        <w:ind w:firstLine="688" w:firstLineChars="200"/>
        <w:rPr>
          <w:rFonts w:hint="eastAsia" w:ascii="仿宋_GB2312" w:hAnsi="宋体" w:eastAsia="仿宋_GB2312" w:cs="宋体"/>
          <w:spacing w:val="12"/>
          <w:sz w:val="32"/>
          <w:szCs w:val="32"/>
          <w:lang w:eastAsia="zh-CN"/>
        </w:rPr>
      </w:pPr>
      <w:r>
        <w:rPr>
          <w:rFonts w:hint="eastAsia" w:ascii="仿宋_GB2312" w:eastAsia="仿宋_GB2312"/>
          <w:spacing w:val="12"/>
          <w:sz w:val="32"/>
          <w:szCs w:val="32"/>
          <w:lang w:eastAsia="zh-CN"/>
        </w:rPr>
        <w:t>社会公示：市社会保险（医疗保障）经办机构将核对通过的</w:t>
      </w:r>
      <w:r>
        <w:rPr>
          <w:rFonts w:hint="eastAsia" w:ascii="仿宋_GB2312" w:eastAsia="仿宋_GB2312"/>
          <w:spacing w:val="12"/>
          <w:sz w:val="32"/>
          <w:szCs w:val="32"/>
        </w:rPr>
        <w:t>零售药店</w:t>
      </w:r>
      <w:r>
        <w:rPr>
          <w:rFonts w:hint="eastAsia" w:ascii="仿宋_GB2312" w:eastAsia="仿宋_GB2312"/>
          <w:spacing w:val="12"/>
          <w:sz w:val="32"/>
          <w:szCs w:val="32"/>
          <w:lang w:eastAsia="zh-CN"/>
        </w:rPr>
        <w:t>名单</w:t>
      </w:r>
      <w:r>
        <w:rPr>
          <w:rFonts w:hint="eastAsia" w:ascii="仿宋_GB2312" w:eastAsia="仿宋_GB2312"/>
          <w:spacing w:val="12"/>
          <w:sz w:val="32"/>
          <w:szCs w:val="32"/>
        </w:rPr>
        <w:t>，在市</w:t>
      </w:r>
      <w:r>
        <w:rPr>
          <w:rFonts w:hint="eastAsia" w:ascii="仿宋_GB2312" w:eastAsia="仿宋_GB2312"/>
          <w:spacing w:val="12"/>
          <w:sz w:val="32"/>
          <w:szCs w:val="32"/>
          <w:lang w:eastAsia="zh-CN"/>
        </w:rPr>
        <w:t>医疗保障行政部门或市社会保险（医疗保障）</w:t>
      </w:r>
      <w:r>
        <w:rPr>
          <w:rFonts w:hint="eastAsia" w:ascii="仿宋_GB2312" w:eastAsia="仿宋_GB2312"/>
          <w:spacing w:val="12"/>
          <w:sz w:val="32"/>
          <w:szCs w:val="32"/>
        </w:rPr>
        <w:t>经办机构官方网站向公众予以公示，公示期为5天</w:t>
      </w:r>
      <w:r>
        <w:rPr>
          <w:rFonts w:hint="eastAsia" w:ascii="仿宋_GB2312" w:eastAsia="仿宋_GB2312"/>
          <w:spacing w:val="12"/>
          <w:sz w:val="32"/>
          <w:szCs w:val="32"/>
          <w:lang w:eastAsia="zh-CN"/>
        </w:rPr>
        <w:t>。</w:t>
      </w:r>
      <w:r>
        <w:rPr>
          <w:rFonts w:hint="eastAsia" w:ascii="仿宋_GB2312" w:eastAsia="仿宋_GB2312"/>
          <w:spacing w:val="12"/>
          <w:sz w:val="32"/>
          <w:szCs w:val="32"/>
        </w:rPr>
        <w:t>公示期间未收到举报或收到举报但经</w:t>
      </w:r>
      <w:r>
        <w:rPr>
          <w:rFonts w:hint="eastAsia" w:ascii="仿宋_GB2312" w:hAnsi="宋体" w:eastAsia="仿宋_GB2312" w:cs="宋体"/>
          <w:spacing w:val="12"/>
          <w:sz w:val="32"/>
          <w:szCs w:val="32"/>
        </w:rPr>
        <w:t>核查不影响</w:t>
      </w:r>
      <w:r>
        <w:rPr>
          <w:rFonts w:hint="eastAsia" w:ascii="仿宋_GB2312" w:hAnsi="宋体" w:eastAsia="仿宋_GB2312" w:cs="宋体"/>
          <w:spacing w:val="12"/>
          <w:sz w:val="32"/>
          <w:szCs w:val="32"/>
          <w:lang w:eastAsia="zh-CN"/>
        </w:rPr>
        <w:t>核对结果的</w:t>
      </w:r>
      <w:r>
        <w:rPr>
          <w:rFonts w:hint="eastAsia" w:ascii="仿宋_GB2312" w:hAnsi="宋体" w:eastAsia="仿宋_GB2312" w:cs="宋体"/>
          <w:spacing w:val="12"/>
          <w:sz w:val="32"/>
          <w:szCs w:val="32"/>
        </w:rPr>
        <w:t>，确定为符合</w:t>
      </w:r>
      <w:r>
        <w:rPr>
          <w:rFonts w:hint="eastAsia" w:ascii="仿宋_GB2312" w:eastAsia="仿宋_GB2312"/>
          <w:spacing w:val="12"/>
          <w:sz w:val="32"/>
          <w:szCs w:val="32"/>
        </w:rPr>
        <w:t>定点零售药店条件，</w:t>
      </w:r>
      <w:r>
        <w:rPr>
          <w:rFonts w:hint="eastAsia" w:ascii="仿宋_GB2312" w:hAnsi="宋体" w:eastAsia="仿宋_GB2312" w:cs="宋体"/>
          <w:spacing w:val="12"/>
          <w:sz w:val="32"/>
          <w:szCs w:val="32"/>
        </w:rPr>
        <w:t>并向社会公布</w:t>
      </w:r>
      <w:r>
        <w:rPr>
          <w:rFonts w:hint="eastAsia" w:ascii="仿宋_GB2312" w:hAnsi="宋体" w:eastAsia="仿宋_GB2312" w:cs="宋体"/>
          <w:spacing w:val="12"/>
          <w:sz w:val="32"/>
          <w:szCs w:val="32"/>
          <w:lang w:eastAsia="zh-CN"/>
        </w:rPr>
        <w:t>。</w:t>
      </w:r>
    </w:p>
    <w:p>
      <w:pPr>
        <w:widowControl w:val="0"/>
        <w:numPr>
          <w:ilvl w:val="0"/>
          <w:numId w:val="0"/>
        </w:numPr>
        <w:spacing w:line="540" w:lineRule="atLeast"/>
        <w:ind w:firstLine="688" w:firstLineChars="200"/>
        <w:jc w:val="both"/>
        <w:rPr>
          <w:rFonts w:hint="eastAsia" w:ascii="仿宋_GB2312" w:hAnsi="宋体" w:eastAsia="仿宋_GB2312" w:cs="宋体"/>
          <w:spacing w:val="12"/>
          <w:sz w:val="32"/>
          <w:szCs w:val="32"/>
          <w:lang w:eastAsia="zh-CN"/>
        </w:rPr>
      </w:pPr>
      <w:r>
        <w:rPr>
          <w:rFonts w:hint="eastAsia" w:ascii="仿宋_GB2312" w:hAnsi="Times New Roman" w:eastAsia="仿宋_GB2312" w:cs="Times New Roman"/>
          <w:spacing w:val="12"/>
          <w:sz w:val="32"/>
          <w:szCs w:val="32"/>
        </w:rPr>
        <w:t>市</w:t>
      </w:r>
      <w:r>
        <w:rPr>
          <w:rFonts w:hint="eastAsia" w:ascii="仿宋_GB2312" w:eastAsia="仿宋_GB2312" w:cs="Times New Roman"/>
          <w:spacing w:val="12"/>
          <w:sz w:val="32"/>
          <w:szCs w:val="32"/>
          <w:lang w:eastAsia="zh-CN"/>
        </w:rPr>
        <w:t>社会保险（</w:t>
      </w:r>
      <w:r>
        <w:rPr>
          <w:rFonts w:hint="eastAsia" w:ascii="仿宋_GB2312" w:hAnsi="Times New Roman" w:eastAsia="仿宋_GB2312" w:cs="Times New Roman"/>
          <w:spacing w:val="12"/>
          <w:sz w:val="32"/>
          <w:szCs w:val="32"/>
          <w:lang w:eastAsia="zh-CN"/>
        </w:rPr>
        <w:t>医疗保障</w:t>
      </w:r>
      <w:r>
        <w:rPr>
          <w:rFonts w:hint="eastAsia" w:ascii="仿宋_GB2312" w:eastAsia="仿宋_GB2312" w:cs="Times New Roman"/>
          <w:spacing w:val="12"/>
          <w:sz w:val="32"/>
          <w:szCs w:val="32"/>
          <w:lang w:eastAsia="zh-CN"/>
        </w:rPr>
        <w:t>）</w:t>
      </w:r>
      <w:r>
        <w:rPr>
          <w:rFonts w:hint="eastAsia" w:ascii="仿宋_GB2312" w:hAnsi="Times New Roman" w:eastAsia="仿宋_GB2312" w:cs="Times New Roman"/>
          <w:spacing w:val="12"/>
          <w:sz w:val="32"/>
          <w:szCs w:val="32"/>
        </w:rPr>
        <w:t>经办机构</w:t>
      </w:r>
      <w:r>
        <w:rPr>
          <w:rFonts w:hint="eastAsia" w:ascii="仿宋_GB2312" w:eastAsia="仿宋_GB2312" w:cs="Times New Roman"/>
          <w:spacing w:val="12"/>
          <w:sz w:val="32"/>
          <w:szCs w:val="32"/>
          <w:lang w:eastAsia="zh-CN"/>
        </w:rPr>
        <w:t>自受理之日起，至</w:t>
      </w:r>
      <w:r>
        <w:rPr>
          <w:rFonts w:hint="default" w:ascii="仿宋_GB2312" w:eastAsia="仿宋_GB2312"/>
          <w:spacing w:val="12"/>
          <w:sz w:val="32"/>
          <w:szCs w:val="32"/>
        </w:rPr>
        <w:t>零售药店</w:t>
      </w:r>
      <w:r>
        <w:rPr>
          <w:rFonts w:hint="eastAsia" w:ascii="仿宋_GB2312" w:eastAsia="仿宋_GB2312"/>
          <w:spacing w:val="12"/>
          <w:sz w:val="32"/>
          <w:szCs w:val="32"/>
          <w:lang w:eastAsia="zh-CN"/>
        </w:rPr>
        <w:t>被告知是否</w:t>
      </w:r>
      <w:r>
        <w:rPr>
          <w:rFonts w:hint="eastAsia" w:ascii="仿宋_GB2312" w:hAnsi="宋体" w:eastAsia="仿宋_GB2312" w:cs="宋体"/>
          <w:spacing w:val="12"/>
          <w:sz w:val="32"/>
          <w:szCs w:val="32"/>
        </w:rPr>
        <w:t>符合</w:t>
      </w:r>
      <w:r>
        <w:rPr>
          <w:rFonts w:hint="eastAsia" w:ascii="仿宋_GB2312" w:eastAsia="仿宋_GB2312"/>
          <w:spacing w:val="12"/>
          <w:sz w:val="32"/>
          <w:szCs w:val="32"/>
        </w:rPr>
        <w:t>定点</w:t>
      </w:r>
      <w:r>
        <w:rPr>
          <w:rFonts w:hint="default" w:ascii="仿宋_GB2312" w:eastAsia="仿宋_GB2312"/>
          <w:spacing w:val="12"/>
          <w:sz w:val="32"/>
          <w:szCs w:val="32"/>
        </w:rPr>
        <w:t>零售药店</w:t>
      </w:r>
      <w:r>
        <w:rPr>
          <w:rFonts w:hint="eastAsia" w:ascii="仿宋_GB2312" w:eastAsia="仿宋_GB2312"/>
          <w:spacing w:val="12"/>
          <w:sz w:val="32"/>
          <w:szCs w:val="32"/>
        </w:rPr>
        <w:t>条件</w:t>
      </w:r>
      <w:r>
        <w:rPr>
          <w:rFonts w:hint="eastAsia" w:ascii="仿宋_GB2312" w:eastAsia="仿宋_GB2312"/>
          <w:spacing w:val="12"/>
          <w:sz w:val="32"/>
          <w:szCs w:val="32"/>
          <w:lang w:eastAsia="zh-CN"/>
        </w:rPr>
        <w:t>，</w:t>
      </w:r>
      <w:r>
        <w:rPr>
          <w:rFonts w:hint="eastAsia" w:ascii="仿宋_GB2312" w:hAnsi="宋体" w:eastAsia="仿宋_GB2312" w:cs="宋体"/>
          <w:spacing w:val="12"/>
          <w:sz w:val="32"/>
          <w:szCs w:val="32"/>
          <w:lang w:eastAsia="zh-CN"/>
        </w:rPr>
        <w:t>期间不得超过</w:t>
      </w:r>
      <w:r>
        <w:rPr>
          <w:rFonts w:hint="eastAsia" w:ascii="仿宋_GB2312" w:hAnsi="宋体" w:eastAsia="仿宋_GB2312" w:cs="宋体"/>
          <w:spacing w:val="12"/>
          <w:sz w:val="32"/>
          <w:szCs w:val="32"/>
          <w:lang w:val="en-US" w:eastAsia="zh-CN"/>
        </w:rPr>
        <w:t>2个月。</w:t>
      </w:r>
      <w:r>
        <w:rPr>
          <w:rFonts w:hint="eastAsia" w:ascii="仿宋_GB2312" w:hAnsi="宋体" w:eastAsia="仿宋_GB2312" w:cs="宋体"/>
          <w:spacing w:val="12"/>
          <w:sz w:val="32"/>
          <w:szCs w:val="32"/>
          <w:highlight w:val="none"/>
          <w:lang w:val="en-US" w:eastAsia="zh-CN"/>
        </w:rPr>
        <w:t>因特殊原因未能按时办结的，经市医疗保障行政部门负责人批准可延长1个月。</w:t>
      </w:r>
    </w:p>
    <w:p>
      <w:pPr>
        <w:numPr>
          <w:ilvl w:val="0"/>
          <w:numId w:val="1"/>
        </w:numPr>
        <w:spacing w:line="540" w:lineRule="atLeast"/>
        <w:ind w:firstLine="688" w:firstLineChars="200"/>
        <w:rPr>
          <w:rFonts w:hint="eastAsia" w:ascii="仿宋_GB2312" w:eastAsia="仿宋_GB2312"/>
          <w:spacing w:val="12"/>
          <w:sz w:val="32"/>
          <w:szCs w:val="32"/>
        </w:rPr>
      </w:pPr>
      <w:r>
        <w:rPr>
          <w:rFonts w:hint="eastAsia" w:ascii="仿宋_GB2312" w:eastAsia="仿宋_GB2312"/>
          <w:spacing w:val="12"/>
          <w:sz w:val="32"/>
          <w:szCs w:val="32"/>
          <w:lang w:eastAsia="zh-CN"/>
        </w:rPr>
        <w:t>签订服务协议：</w:t>
      </w: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经办机构与定点零售药店</w:t>
      </w:r>
      <w:r>
        <w:rPr>
          <w:rFonts w:hint="eastAsia" w:ascii="仿宋_GB2312" w:hAnsi="宋体" w:eastAsia="仿宋_GB2312"/>
          <w:spacing w:val="12"/>
          <w:sz w:val="32"/>
          <w:szCs w:val="32"/>
        </w:rPr>
        <w:t>签订服务协议，协助其开通医保服务业务。</w:t>
      </w:r>
      <w:r>
        <w:rPr>
          <w:rFonts w:hint="eastAsia" w:ascii="仿宋_GB2312" w:hAnsi="Arial" w:eastAsia="仿宋_GB2312" w:cs="Arial"/>
          <w:i w:val="0"/>
          <w:caps w:val="0"/>
          <w:color w:val="000000"/>
          <w:spacing w:val="12"/>
          <w:sz w:val="32"/>
          <w:szCs w:val="32"/>
          <w:shd w:val="clear" w:color="auto" w:fill="auto"/>
          <w:lang w:val="sq-AL"/>
        </w:rPr>
        <w:t>服务协议签订后，</w:t>
      </w:r>
      <w:r>
        <w:rPr>
          <w:rFonts w:hint="eastAsia" w:ascii="仿宋_GB2312" w:hAnsi="Arial" w:eastAsia="仿宋_GB2312" w:cs="Arial"/>
          <w:i w:val="0"/>
          <w:caps w:val="0"/>
          <w:color w:val="000000"/>
          <w:spacing w:val="12"/>
          <w:sz w:val="32"/>
          <w:szCs w:val="32"/>
          <w:shd w:val="clear" w:color="auto" w:fill="auto"/>
          <w:lang w:val="sq-AL" w:eastAsia="zh-CN"/>
        </w:rPr>
        <w:t>市</w:t>
      </w:r>
      <w:r>
        <w:rPr>
          <w:rFonts w:hint="eastAsia" w:ascii="仿宋_GB2312" w:hAnsi="Arial" w:eastAsia="仿宋_GB2312" w:cs="Arial"/>
          <w:color w:val="000000"/>
          <w:spacing w:val="12"/>
          <w:sz w:val="32"/>
          <w:szCs w:val="32"/>
          <w:shd w:val="clear" w:color="auto" w:fill="auto"/>
          <w:lang w:val="sq-AL" w:eastAsia="zh-CN"/>
        </w:rPr>
        <w:t>社会保险（医疗保障）</w:t>
      </w:r>
      <w:r>
        <w:rPr>
          <w:rFonts w:hint="eastAsia" w:ascii="仿宋_GB2312" w:hAnsi="Arial" w:eastAsia="仿宋_GB2312" w:cs="Arial"/>
          <w:i w:val="0"/>
          <w:caps w:val="0"/>
          <w:color w:val="000000"/>
          <w:spacing w:val="12"/>
          <w:sz w:val="32"/>
          <w:szCs w:val="32"/>
          <w:shd w:val="clear" w:color="auto" w:fill="auto"/>
          <w:lang w:val="sq-AL"/>
        </w:rPr>
        <w:t>经办机构应当报送市</w:t>
      </w:r>
      <w:r>
        <w:rPr>
          <w:rFonts w:hint="eastAsia" w:ascii="仿宋_GB2312" w:hAnsi="Arial" w:eastAsia="仿宋_GB2312" w:cs="Arial"/>
          <w:i w:val="0"/>
          <w:caps w:val="0"/>
          <w:color w:val="000000"/>
          <w:spacing w:val="12"/>
          <w:sz w:val="32"/>
          <w:szCs w:val="32"/>
          <w:shd w:val="clear" w:color="auto" w:fill="auto"/>
          <w:lang w:val="sq-AL" w:eastAsia="zh-CN"/>
        </w:rPr>
        <w:t>医疗保障</w:t>
      </w:r>
      <w:r>
        <w:rPr>
          <w:rFonts w:hint="eastAsia" w:ascii="仿宋_GB2312" w:hAnsi="Arial" w:eastAsia="仿宋_GB2312" w:cs="Arial"/>
          <w:i w:val="0"/>
          <w:caps w:val="0"/>
          <w:color w:val="000000"/>
          <w:spacing w:val="12"/>
          <w:sz w:val="32"/>
          <w:szCs w:val="32"/>
          <w:shd w:val="clear" w:color="auto" w:fill="auto"/>
          <w:lang w:val="sq-AL"/>
        </w:rPr>
        <w:t>行政部门，并将新增定点</w:t>
      </w:r>
      <w:r>
        <w:rPr>
          <w:rFonts w:hint="eastAsia" w:ascii="仿宋_GB2312" w:hAnsi="Arial" w:eastAsia="仿宋_GB2312" w:cs="Arial"/>
          <w:i w:val="0"/>
          <w:caps w:val="0"/>
          <w:color w:val="000000"/>
          <w:spacing w:val="12"/>
          <w:sz w:val="32"/>
          <w:szCs w:val="32"/>
          <w:shd w:val="clear" w:color="auto" w:fill="auto"/>
          <w:lang w:val="sq-AL" w:eastAsia="zh-CN"/>
        </w:rPr>
        <w:t>零售药店</w:t>
      </w:r>
      <w:r>
        <w:rPr>
          <w:rFonts w:hint="eastAsia" w:ascii="仿宋_GB2312" w:hAnsi="Arial" w:eastAsia="仿宋_GB2312" w:cs="Arial"/>
          <w:i w:val="0"/>
          <w:caps w:val="0"/>
          <w:color w:val="000000"/>
          <w:spacing w:val="12"/>
          <w:sz w:val="32"/>
          <w:szCs w:val="32"/>
          <w:shd w:val="clear" w:color="auto" w:fill="auto"/>
          <w:lang w:val="sq-AL"/>
        </w:rPr>
        <w:t>名单向社会公</w:t>
      </w:r>
      <w:r>
        <w:rPr>
          <w:rFonts w:hint="eastAsia" w:ascii="仿宋_GB2312" w:hAnsi="Arial" w:eastAsia="仿宋_GB2312" w:cs="Arial"/>
          <w:i w:val="0"/>
          <w:caps w:val="0"/>
          <w:color w:val="000000"/>
          <w:spacing w:val="12"/>
          <w:sz w:val="32"/>
          <w:szCs w:val="32"/>
          <w:shd w:val="clear" w:color="auto" w:fill="auto"/>
          <w:lang w:val="en-US" w:eastAsia="zh-CN"/>
        </w:rPr>
        <w:t>告</w:t>
      </w:r>
      <w:r>
        <w:rPr>
          <w:rFonts w:hint="eastAsia" w:ascii="仿宋_GB2312" w:hAnsi="Arial" w:eastAsia="仿宋_GB2312" w:cs="Arial"/>
          <w:i w:val="0"/>
          <w:caps w:val="0"/>
          <w:color w:val="000000"/>
          <w:spacing w:val="12"/>
          <w:sz w:val="32"/>
          <w:szCs w:val="32"/>
          <w:shd w:val="clear" w:color="auto" w:fill="auto"/>
          <w:lang w:val="sq-AL"/>
        </w:rPr>
        <w:t>。</w:t>
      </w:r>
      <w:r>
        <w:rPr>
          <w:rFonts w:hint="eastAsia" w:ascii="仿宋_GB2312" w:hAnsi="宋体" w:eastAsia="仿宋_GB2312"/>
          <w:spacing w:val="12"/>
          <w:sz w:val="32"/>
          <w:szCs w:val="32"/>
        </w:rPr>
        <w:t>定点零售药店应按要求定</w:t>
      </w:r>
      <w:r>
        <w:rPr>
          <w:rFonts w:hint="eastAsia" w:ascii="仿宋_GB2312" w:eastAsia="仿宋_GB2312"/>
          <w:spacing w:val="12"/>
          <w:sz w:val="32"/>
          <w:szCs w:val="32"/>
        </w:rPr>
        <w:t>制</w:t>
      </w:r>
      <w:r>
        <w:rPr>
          <w:rFonts w:hint="eastAsia" w:ascii="仿宋_GB2312" w:eastAsia="仿宋_GB2312"/>
          <w:spacing w:val="12"/>
          <w:sz w:val="32"/>
          <w:szCs w:val="32"/>
          <w:lang w:eastAsia="zh-CN"/>
        </w:rPr>
        <w:t>并悬挂</w:t>
      </w:r>
      <w:r>
        <w:rPr>
          <w:rFonts w:hint="eastAsia" w:ascii="仿宋_GB2312" w:eastAsia="仿宋_GB2312"/>
          <w:spacing w:val="12"/>
          <w:sz w:val="32"/>
          <w:szCs w:val="32"/>
        </w:rPr>
        <w:t>中山市社会医疗保险定点零售药店标牌。</w:t>
      </w:r>
      <w:r>
        <w:rPr>
          <w:rFonts w:hint="default" w:ascii="仿宋_GB2312" w:hAnsi="宋体" w:eastAsia="仿宋_GB2312" w:cs="Times New Roman"/>
          <w:i w:val="0"/>
          <w:caps w:val="0"/>
          <w:color w:val="000000"/>
          <w:spacing w:val="12"/>
          <w:sz w:val="32"/>
          <w:szCs w:val="32"/>
          <w:shd w:val="clear" w:color="auto" w:fill="auto"/>
        </w:rPr>
        <w:t>零售药店</w:t>
      </w:r>
      <w:r>
        <w:rPr>
          <w:rFonts w:hint="eastAsia" w:ascii="仿宋_GB2312" w:hAnsi="宋体" w:eastAsia="仿宋_GB2312" w:cs="Times New Roman"/>
          <w:i w:val="0"/>
          <w:caps w:val="0"/>
          <w:color w:val="000000"/>
          <w:spacing w:val="12"/>
          <w:sz w:val="32"/>
          <w:szCs w:val="32"/>
          <w:shd w:val="clear" w:color="auto" w:fill="auto"/>
        </w:rPr>
        <w:t>在公</w:t>
      </w:r>
      <w:r>
        <w:rPr>
          <w:rFonts w:hint="eastAsia" w:ascii="仿宋_GB2312" w:hAnsi="宋体" w:eastAsia="仿宋_GB2312" w:cs="Times New Roman"/>
          <w:i w:val="0"/>
          <w:caps w:val="0"/>
          <w:color w:val="000000"/>
          <w:spacing w:val="12"/>
          <w:sz w:val="32"/>
          <w:szCs w:val="32"/>
          <w:shd w:val="clear" w:color="auto" w:fill="auto"/>
          <w:lang w:eastAsia="zh-CN"/>
        </w:rPr>
        <w:t>告</w:t>
      </w:r>
      <w:r>
        <w:rPr>
          <w:rFonts w:hint="eastAsia" w:ascii="仿宋_GB2312" w:hAnsi="宋体" w:eastAsia="仿宋_GB2312" w:cs="Times New Roman"/>
          <w:i w:val="0"/>
          <w:caps w:val="0"/>
          <w:color w:val="000000"/>
          <w:spacing w:val="12"/>
          <w:sz w:val="32"/>
          <w:szCs w:val="32"/>
          <w:shd w:val="clear" w:color="auto" w:fill="auto"/>
        </w:rPr>
        <w:t>后</w:t>
      </w:r>
      <w:r>
        <w:rPr>
          <w:rFonts w:hint="eastAsia" w:ascii="仿宋_GB2312" w:hAnsi="宋体" w:eastAsia="仿宋_GB2312" w:cs="Times New Roman"/>
          <w:i w:val="0"/>
          <w:caps w:val="0"/>
          <w:color w:val="000000"/>
          <w:spacing w:val="12"/>
          <w:sz w:val="32"/>
          <w:szCs w:val="32"/>
          <w:shd w:val="clear" w:color="auto" w:fill="auto"/>
          <w:lang w:val="en-US" w:eastAsia="zh-CN"/>
        </w:rPr>
        <w:t>1个月</w:t>
      </w:r>
      <w:r>
        <w:rPr>
          <w:rFonts w:hint="eastAsia" w:ascii="仿宋_GB2312" w:hAnsi="宋体" w:eastAsia="仿宋_GB2312" w:cs="Times New Roman"/>
          <w:i w:val="0"/>
          <w:caps w:val="0"/>
          <w:color w:val="000000"/>
          <w:spacing w:val="12"/>
          <w:sz w:val="32"/>
          <w:szCs w:val="32"/>
          <w:shd w:val="clear" w:color="auto" w:fill="auto"/>
        </w:rPr>
        <w:t>内不签订服务协议的，视作放弃</w:t>
      </w:r>
      <w:r>
        <w:rPr>
          <w:rFonts w:hint="eastAsia" w:ascii="仿宋_GB2312" w:hAnsi="宋体" w:eastAsia="仿宋_GB2312" w:cs="Times New Roman"/>
          <w:i w:val="0"/>
          <w:caps w:val="0"/>
          <w:color w:val="000000"/>
          <w:spacing w:val="12"/>
          <w:sz w:val="32"/>
          <w:szCs w:val="32"/>
          <w:shd w:val="clear" w:color="auto" w:fill="auto"/>
          <w:lang w:eastAsia="zh-CN"/>
        </w:rPr>
        <w:t>定点零售药店资格</w:t>
      </w:r>
      <w:r>
        <w:rPr>
          <w:rFonts w:hint="eastAsia" w:ascii="仿宋_GB2312" w:hAnsi="宋体" w:eastAsia="仿宋_GB2312" w:cs="Times New Roman"/>
          <w:i w:val="0"/>
          <w:caps w:val="0"/>
          <w:color w:val="000000"/>
          <w:spacing w:val="12"/>
          <w:sz w:val="32"/>
          <w:szCs w:val="32"/>
          <w:shd w:val="clear" w:color="auto" w:fill="auto"/>
        </w:rPr>
        <w:t>。</w:t>
      </w:r>
    </w:p>
    <w:p>
      <w:pPr>
        <w:spacing w:line="540" w:lineRule="atLeast"/>
        <w:rPr>
          <w:rFonts w:hint="eastAsia" w:ascii="黑体" w:eastAsia="黑体"/>
          <w:spacing w:val="12"/>
          <w:sz w:val="32"/>
          <w:szCs w:val="32"/>
          <w:lang w:val="en-US" w:eastAsia="zh-CN"/>
        </w:rPr>
      </w:pPr>
      <w:r>
        <w:rPr>
          <w:rFonts w:hint="eastAsia" w:ascii="黑体" w:eastAsia="黑体"/>
          <w:spacing w:val="12"/>
          <w:sz w:val="32"/>
          <w:szCs w:val="32"/>
        </w:rPr>
        <w:t>　　第</w:t>
      </w:r>
      <w:r>
        <w:rPr>
          <w:rFonts w:hint="eastAsia" w:ascii="黑体" w:eastAsia="黑体"/>
          <w:spacing w:val="12"/>
          <w:sz w:val="32"/>
          <w:szCs w:val="32"/>
          <w:lang w:eastAsia="zh-CN"/>
        </w:rPr>
        <w:t>八</w:t>
      </w:r>
      <w:r>
        <w:rPr>
          <w:rFonts w:hint="eastAsia" w:ascii="黑体" w:eastAsia="黑体"/>
          <w:spacing w:val="12"/>
          <w:sz w:val="32"/>
          <w:szCs w:val="32"/>
        </w:rPr>
        <w:t>条</w:t>
      </w:r>
      <w:r>
        <w:rPr>
          <w:rFonts w:hint="eastAsia" w:ascii="黑体" w:eastAsia="黑体"/>
          <w:spacing w:val="12"/>
          <w:sz w:val="32"/>
          <w:szCs w:val="32"/>
          <w:lang w:val="en-US" w:eastAsia="zh-CN"/>
        </w:rPr>
        <w:t xml:space="preserve">  </w:t>
      </w:r>
      <w:r>
        <w:rPr>
          <w:rFonts w:hint="eastAsia" w:ascii="仿宋_GB2312" w:eastAsia="仿宋_GB2312"/>
          <w:spacing w:val="12"/>
          <w:sz w:val="32"/>
          <w:szCs w:val="32"/>
          <w:lang w:val="en-US" w:eastAsia="zh-CN"/>
        </w:rPr>
        <w:t>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lang w:val="en-US" w:eastAsia="zh-CN"/>
        </w:rPr>
        <w:t>经办机构与定点零售药店签订的服务协议，应当明确双方的权利义务，协议具体内容由市医疗保障行政部门商市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lang w:val="en-US" w:eastAsia="zh-CN"/>
        </w:rPr>
        <w:t>经办机构根据社会医疗保险政策、社会医疗保险基金运行情况和监督管理等需要制定。</w:t>
      </w:r>
    </w:p>
    <w:p>
      <w:pPr>
        <w:spacing w:line="540" w:lineRule="atLeast"/>
        <w:ind w:firstLine="688" w:firstLineChars="200"/>
        <w:rPr>
          <w:rFonts w:hint="eastAsia" w:ascii="仿宋_GB2312" w:eastAsia="仿宋_GB2312"/>
          <w:spacing w:val="12"/>
          <w:sz w:val="32"/>
          <w:szCs w:val="32"/>
        </w:rPr>
      </w:pPr>
      <w:r>
        <w:rPr>
          <w:rFonts w:hint="eastAsia" w:ascii="黑体" w:eastAsia="黑体"/>
          <w:spacing w:val="12"/>
          <w:sz w:val="32"/>
          <w:szCs w:val="32"/>
        </w:rPr>
        <w:t>第</w:t>
      </w:r>
      <w:r>
        <w:rPr>
          <w:rFonts w:hint="eastAsia" w:ascii="黑体" w:eastAsia="黑体"/>
          <w:spacing w:val="12"/>
          <w:sz w:val="32"/>
          <w:szCs w:val="32"/>
          <w:lang w:eastAsia="zh-CN"/>
        </w:rPr>
        <w:t>九</w:t>
      </w:r>
      <w:r>
        <w:rPr>
          <w:rFonts w:hint="eastAsia" w:ascii="黑体" w:eastAsia="黑体"/>
          <w:spacing w:val="12"/>
          <w:sz w:val="32"/>
          <w:szCs w:val="32"/>
        </w:rPr>
        <w:t>条　</w:t>
      </w:r>
      <w:r>
        <w:rPr>
          <w:rFonts w:hint="eastAsia" w:ascii="仿宋_GB2312" w:eastAsia="仿宋_GB2312"/>
          <w:spacing w:val="12"/>
          <w:sz w:val="32"/>
          <w:szCs w:val="32"/>
        </w:rPr>
        <w:t>定点零售药店应当严格遵守以下规定，为参保人提供优质的</w:t>
      </w:r>
      <w:r>
        <w:rPr>
          <w:rFonts w:hint="eastAsia" w:ascii="仿宋_GB2312" w:eastAsia="仿宋_GB2312"/>
          <w:spacing w:val="12"/>
          <w:sz w:val="32"/>
          <w:szCs w:val="32"/>
          <w:lang w:eastAsia="zh-CN"/>
        </w:rPr>
        <w:t>医药用品零售</w:t>
      </w:r>
      <w:r>
        <w:rPr>
          <w:rFonts w:hint="eastAsia" w:ascii="仿宋_GB2312" w:eastAsia="仿宋_GB2312"/>
          <w:spacing w:val="12"/>
          <w:sz w:val="32"/>
          <w:szCs w:val="32"/>
        </w:rPr>
        <w:t>服务。</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（一）严格执行社会医疗保险和药品监督管理政策的有关规定，健全管理制度，规范经营行为，履行服务协议，确保</w:t>
      </w:r>
      <w:r>
        <w:rPr>
          <w:rFonts w:hint="eastAsia" w:ascii="仿宋_GB2312" w:eastAsia="仿宋_GB2312"/>
          <w:spacing w:val="12"/>
          <w:sz w:val="32"/>
          <w:szCs w:val="32"/>
          <w:lang w:eastAsia="zh-CN"/>
        </w:rPr>
        <w:t>医药用品</w:t>
      </w:r>
      <w:r>
        <w:rPr>
          <w:rFonts w:hint="eastAsia" w:ascii="仿宋_GB2312" w:eastAsia="仿宋_GB2312"/>
          <w:spacing w:val="12"/>
          <w:sz w:val="32"/>
          <w:szCs w:val="32"/>
        </w:rPr>
        <w:t>质量。</w:t>
      </w:r>
    </w:p>
    <w:p>
      <w:p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rPr>
        <w:t>（二）销售医药用品等应符合国家、省、市相关价格政策规定，并按要求实行明码标价，免费向参保人提供费用明细清单。</w:t>
      </w:r>
    </w:p>
    <w:p>
      <w:pPr>
        <w:spacing w:line="540" w:lineRule="atLeast"/>
        <w:rPr>
          <w:rFonts w:hint="eastAsia" w:ascii="仿宋_GB2312" w:eastAsia="仿宋_GB2312"/>
          <w:spacing w:val="12"/>
          <w:sz w:val="32"/>
          <w:szCs w:val="32"/>
          <w:lang w:eastAsia="zh-CN"/>
        </w:rPr>
      </w:pPr>
      <w:r>
        <w:rPr>
          <w:rFonts w:hint="eastAsia" w:ascii="仿宋_GB2312" w:eastAsia="仿宋_GB2312"/>
          <w:spacing w:val="12"/>
          <w:sz w:val="32"/>
          <w:szCs w:val="32"/>
        </w:rPr>
        <w:t>　　（三）参保人根据病情需要自行选购非处方药品目录内药品时，定点零售药店执业药师或药师应询问病情，指导用药。</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（四）参保人购买处方药品的，必须要求其出示由医疗机构医师签名开具的有效处方</w:t>
      </w:r>
      <w:r>
        <w:rPr>
          <w:rFonts w:hint="eastAsia" w:ascii="仿宋_GB2312" w:eastAsia="仿宋_GB2312"/>
          <w:spacing w:val="12"/>
          <w:sz w:val="32"/>
          <w:szCs w:val="32"/>
          <w:lang w:eastAsia="zh-CN"/>
        </w:rPr>
        <w:t>并保留处方</w:t>
      </w:r>
      <w:r>
        <w:rPr>
          <w:rFonts w:hint="eastAsia" w:ascii="仿宋_GB2312" w:eastAsia="仿宋_GB2312"/>
          <w:spacing w:val="12"/>
          <w:sz w:val="32"/>
          <w:szCs w:val="32"/>
          <w:lang w:val="en-US" w:eastAsia="zh-CN"/>
        </w:rPr>
        <w:t>2年备查</w:t>
      </w:r>
      <w:r>
        <w:rPr>
          <w:rFonts w:hint="eastAsia" w:ascii="仿宋_GB2312" w:eastAsia="仿宋_GB2312"/>
          <w:spacing w:val="12"/>
          <w:sz w:val="32"/>
          <w:szCs w:val="32"/>
        </w:rPr>
        <w:t>，由执业药师或药师审核签字后配售，处方所列药品不得擅自更换或代用。</w:t>
      </w:r>
    </w:p>
    <w:p>
      <w:pPr>
        <w:spacing w:line="540" w:lineRule="atLeast"/>
        <w:rPr>
          <w:rFonts w:hint="eastAsia" w:ascii="仿宋_GB2312" w:eastAsia="仿宋_GB2312"/>
          <w:spacing w:val="12"/>
          <w:sz w:val="32"/>
          <w:szCs w:val="32"/>
        </w:rPr>
      </w:pPr>
      <w:r>
        <w:rPr>
          <w:rFonts w:hint="eastAsia" w:ascii="仿宋_GB2312" w:eastAsia="仿宋_GB2312"/>
          <w:spacing w:val="12"/>
          <w:sz w:val="32"/>
          <w:szCs w:val="32"/>
        </w:rPr>
        <w:t>　　（五）认真核验参保人的社会保障卡、身份证等有效身份证明，</w:t>
      </w:r>
      <w:r>
        <w:rPr>
          <w:rFonts w:hint="eastAsia" w:ascii="仿宋_GB2312" w:eastAsia="仿宋_GB2312"/>
          <w:spacing w:val="12"/>
          <w:sz w:val="32"/>
          <w:szCs w:val="32"/>
          <w:lang w:eastAsia="zh-CN"/>
        </w:rPr>
        <w:t>核对</w:t>
      </w:r>
      <w:r>
        <w:rPr>
          <w:rFonts w:hint="eastAsia" w:ascii="仿宋_GB2312" w:eastAsia="仿宋_GB2312"/>
          <w:spacing w:val="12"/>
          <w:sz w:val="32"/>
          <w:szCs w:val="32"/>
        </w:rPr>
        <w:t>身份，对参保人身份有疑问的，不能用卡结算。对参保人委托他人持社会保障卡购药的，必须要核准委托人的社会保障卡与身份证，并保留被委托者的身份证复印件或号码备查。</w:t>
      </w:r>
    </w:p>
    <w:p>
      <w:p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rPr>
        <w:t>（六）在显著位置悬挂中山市社会医疗保险定点零售药店标牌，设置社会医疗保险政策宣传栏向参保人宣传社会医疗保险政策规定，张贴有关操作规程宣传资料，在显著位置为参保人设置售药指引标识和社会医疗保险投诉、举报</w:t>
      </w:r>
      <w:r>
        <w:rPr>
          <w:rFonts w:hint="eastAsia" w:ascii="仿宋_GB2312" w:eastAsia="仿宋_GB2312"/>
          <w:spacing w:val="12"/>
          <w:sz w:val="32"/>
          <w:szCs w:val="32"/>
          <w:lang w:eastAsia="zh-CN"/>
        </w:rPr>
        <w:t>及</w:t>
      </w:r>
      <w:r>
        <w:rPr>
          <w:rFonts w:hint="eastAsia" w:ascii="仿宋_GB2312" w:eastAsia="仿宋_GB2312"/>
          <w:spacing w:val="12"/>
          <w:sz w:val="32"/>
          <w:szCs w:val="32"/>
        </w:rPr>
        <w:t>咨询电话。</w:t>
      </w:r>
    </w:p>
    <w:p>
      <w:p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（七）加强本单位人员管理及社会医疗保险政策业务培训，并做好社会医疗保险沟通协调工作，做好相关宣传解释工作。</w:t>
      </w:r>
    </w:p>
    <w:p>
      <w:pPr>
        <w:spacing w:line="540" w:lineRule="atLeast"/>
        <w:rPr>
          <w:rFonts w:hint="eastAsia" w:ascii="仿宋_GB2312" w:eastAsia="仿宋_GB2312"/>
          <w:spacing w:val="12"/>
          <w:sz w:val="32"/>
          <w:szCs w:val="32"/>
          <w:lang w:eastAsia="zh-CN"/>
        </w:rPr>
      </w:pPr>
      <w:r>
        <w:rPr>
          <w:rFonts w:hint="eastAsia" w:ascii="仿宋_GB2312" w:eastAsia="仿宋_GB2312"/>
          <w:spacing w:val="12"/>
          <w:sz w:val="32"/>
          <w:szCs w:val="32"/>
        </w:rPr>
        <w:t>　　（</w:t>
      </w:r>
      <w:r>
        <w:rPr>
          <w:rFonts w:hint="eastAsia" w:ascii="仿宋_GB2312" w:eastAsia="仿宋_GB2312"/>
          <w:spacing w:val="12"/>
          <w:sz w:val="32"/>
          <w:szCs w:val="32"/>
          <w:lang w:eastAsia="zh-CN"/>
        </w:rPr>
        <w:t>八</w:t>
      </w:r>
      <w:r>
        <w:rPr>
          <w:rFonts w:hint="eastAsia" w:ascii="仿宋_GB2312" w:eastAsia="仿宋_GB2312"/>
          <w:spacing w:val="12"/>
          <w:sz w:val="32"/>
          <w:szCs w:val="32"/>
        </w:rPr>
        <w:t>）保存药店实时计算机销售数据、医疗保险处方、</w:t>
      </w:r>
      <w:r>
        <w:rPr>
          <w:rFonts w:hint="eastAsia" w:ascii="仿宋_GB2312" w:eastAsia="仿宋_GB2312"/>
          <w:spacing w:val="12"/>
          <w:sz w:val="32"/>
          <w:szCs w:val="32"/>
          <w:lang w:val="en-US" w:eastAsia="zh-CN"/>
        </w:rPr>
        <w:t>POS机单</w:t>
      </w:r>
      <w:r>
        <w:rPr>
          <w:rFonts w:hint="eastAsia" w:ascii="仿宋_GB2312" w:eastAsia="仿宋_GB2312"/>
          <w:spacing w:val="12"/>
          <w:sz w:val="32"/>
          <w:szCs w:val="32"/>
        </w:rPr>
        <w:t>清单等至少</w:t>
      </w:r>
      <w:r>
        <w:rPr>
          <w:rFonts w:hint="eastAsia" w:ascii="仿宋_GB2312" w:eastAsia="仿宋_GB2312"/>
          <w:spacing w:val="12"/>
          <w:sz w:val="32"/>
          <w:szCs w:val="32"/>
          <w:lang w:val="en-US" w:eastAsia="zh-CN"/>
        </w:rPr>
        <w:t>2</w:t>
      </w:r>
      <w:r>
        <w:rPr>
          <w:rFonts w:hint="eastAsia" w:ascii="仿宋_GB2312" w:eastAsia="仿宋_GB2312"/>
          <w:spacing w:val="12"/>
          <w:sz w:val="32"/>
          <w:szCs w:val="32"/>
        </w:rPr>
        <w:t>年。</w:t>
      </w:r>
    </w:p>
    <w:p>
      <w:pPr>
        <w:numPr>
          <w:ilvl w:val="0"/>
          <w:numId w:val="2"/>
        </w:num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rPr>
        <w:t>通过计算机接口程序</w:t>
      </w:r>
      <w:r>
        <w:rPr>
          <w:rFonts w:hint="eastAsia" w:ascii="仿宋_GB2312" w:eastAsia="仿宋_GB2312"/>
          <w:spacing w:val="12"/>
          <w:sz w:val="32"/>
          <w:szCs w:val="32"/>
          <w:lang w:eastAsia="zh-CN"/>
        </w:rPr>
        <w:t>及时</w:t>
      </w:r>
      <w:r>
        <w:rPr>
          <w:rFonts w:hint="eastAsia" w:ascii="仿宋_GB2312" w:eastAsia="仿宋_GB2312"/>
          <w:spacing w:val="12"/>
          <w:sz w:val="32"/>
          <w:szCs w:val="32"/>
        </w:rPr>
        <w:t>准确传送医疗保险购药结算信息到市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w:t>
      </w:r>
      <w:r>
        <w:rPr>
          <w:rFonts w:hint="eastAsia" w:ascii="仿宋_GB2312" w:eastAsia="仿宋_GB2312"/>
          <w:spacing w:val="12"/>
          <w:sz w:val="32"/>
          <w:szCs w:val="32"/>
          <w:lang w:eastAsia="zh-CN"/>
        </w:rPr>
        <w:t>医疗保障</w:t>
      </w:r>
      <w:r>
        <w:rPr>
          <w:rFonts w:hint="eastAsia" w:ascii="仿宋_GB2312" w:eastAsia="仿宋_GB2312"/>
          <w:spacing w:val="12"/>
          <w:sz w:val="32"/>
          <w:szCs w:val="32"/>
        </w:rPr>
        <w:t>信息系统，按要求做好</w:t>
      </w:r>
      <w:r>
        <w:rPr>
          <w:rFonts w:hint="eastAsia" w:ascii="仿宋_GB2312" w:eastAsia="仿宋_GB2312"/>
          <w:spacing w:val="12"/>
          <w:sz w:val="32"/>
          <w:szCs w:val="32"/>
          <w:lang w:eastAsia="zh-CN"/>
        </w:rPr>
        <w:t>医疗保障</w:t>
      </w:r>
      <w:r>
        <w:rPr>
          <w:rFonts w:hint="eastAsia" w:ascii="仿宋_GB2312" w:eastAsia="仿宋_GB2312"/>
          <w:spacing w:val="12"/>
          <w:sz w:val="32"/>
          <w:szCs w:val="32"/>
        </w:rPr>
        <w:t>信息系统的维护、对接、录入等工作，确保准确执行药品、医用材料的医疗保险支付政策。</w:t>
      </w:r>
    </w:p>
    <w:p>
      <w:pPr>
        <w:numPr>
          <w:ilvl w:val="0"/>
          <w:numId w:val="2"/>
        </w:numPr>
        <w:spacing w:line="540" w:lineRule="atLeast"/>
        <w:ind w:firstLine="688"/>
        <w:rPr>
          <w:rFonts w:hint="eastAsia" w:ascii="仿宋_GB2312" w:eastAsia="仿宋_GB2312"/>
          <w:spacing w:val="12"/>
          <w:sz w:val="32"/>
          <w:szCs w:val="32"/>
        </w:rPr>
      </w:pPr>
      <w:r>
        <w:rPr>
          <w:rFonts w:hint="eastAsia" w:ascii="仿宋_GB2312" w:eastAsia="仿宋_GB2312"/>
          <w:spacing w:val="12"/>
          <w:sz w:val="32"/>
          <w:szCs w:val="32"/>
          <w:lang w:eastAsia="zh-CN"/>
        </w:rPr>
        <w:t>因违规违法等受到其他行政部门处理的，自收到通知当日起</w:t>
      </w:r>
      <w:r>
        <w:rPr>
          <w:rFonts w:hint="eastAsia" w:ascii="仿宋_GB2312" w:eastAsia="仿宋_GB2312"/>
          <w:spacing w:val="12"/>
          <w:sz w:val="32"/>
          <w:szCs w:val="32"/>
          <w:lang w:val="en-US" w:eastAsia="zh-CN"/>
        </w:rPr>
        <w:t>5个工作日内把有关情况报送</w:t>
      </w: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w:t>
      </w:r>
      <w:r>
        <w:rPr>
          <w:rFonts w:hint="eastAsia" w:ascii="仿宋_GB2312" w:eastAsia="仿宋_GB2312"/>
          <w:spacing w:val="12"/>
          <w:sz w:val="32"/>
          <w:szCs w:val="32"/>
          <w:lang w:eastAsia="zh-CN"/>
        </w:rPr>
        <w:t>。</w:t>
      </w:r>
    </w:p>
    <w:p>
      <w:pPr>
        <w:numPr>
          <w:ilvl w:val="0"/>
          <w:numId w:val="2"/>
        </w:numPr>
        <w:spacing w:line="540" w:lineRule="atLeast"/>
        <w:ind w:firstLine="688"/>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遵守国家、省和市有关定点零售药店管理的其他规定。</w:t>
      </w:r>
    </w:p>
    <w:p>
      <w:pPr>
        <w:numPr>
          <w:ilvl w:val="0"/>
          <w:numId w:val="0"/>
        </w:numPr>
        <w:spacing w:line="540" w:lineRule="atLeast"/>
        <w:ind w:firstLine="688"/>
        <w:rPr>
          <w:rFonts w:hint="eastAsia" w:ascii="仿宋_GB2312" w:eastAsia="仿宋_GB2312"/>
          <w:spacing w:val="12"/>
          <w:sz w:val="32"/>
          <w:szCs w:val="32"/>
          <w:lang w:eastAsia="zh-CN"/>
        </w:rPr>
      </w:pPr>
      <w:r>
        <w:rPr>
          <w:rFonts w:hint="eastAsia" w:ascii="黑体" w:eastAsia="黑体"/>
          <w:spacing w:val="12"/>
          <w:sz w:val="32"/>
          <w:szCs w:val="32"/>
        </w:rPr>
        <w:t>第十条</w:t>
      </w:r>
      <w:r>
        <w:rPr>
          <w:rFonts w:hint="eastAsia" w:ascii="仿宋_GB2312" w:eastAsia="仿宋_GB2312"/>
          <w:spacing w:val="12"/>
          <w:sz w:val="32"/>
          <w:szCs w:val="32"/>
        </w:rPr>
        <w:t>　</w:t>
      </w:r>
      <w:r>
        <w:rPr>
          <w:rFonts w:hint="eastAsia" w:ascii="仿宋_GB2312" w:eastAsia="仿宋_GB2312"/>
          <w:spacing w:val="12"/>
          <w:sz w:val="32"/>
          <w:szCs w:val="32"/>
          <w:lang w:eastAsia="zh-CN"/>
        </w:rPr>
        <w:t>定点零售药店应遵守服务协议有关约定，为参保人提供医保服务，如违反服务协议有关约定，</w:t>
      </w:r>
      <w:r>
        <w:rPr>
          <w:rFonts w:hint="eastAsia" w:ascii="仿宋_GB2312" w:eastAsia="仿宋_GB2312"/>
          <w:spacing w:val="12"/>
          <w:sz w:val="32"/>
          <w:szCs w:val="32"/>
        </w:rPr>
        <w:t>视其情节轻重，市</w:t>
      </w:r>
      <w:r>
        <w:rPr>
          <w:rFonts w:hint="eastAsia" w:ascii="仿宋_GB2312" w:eastAsia="仿宋_GB2312"/>
          <w:spacing w:val="12"/>
          <w:sz w:val="32"/>
          <w:szCs w:val="32"/>
          <w:lang w:eastAsia="zh-CN"/>
        </w:rPr>
        <w:t>社会保险（医疗保障）经办机构依据协议给予约谈、限期整改、暂停拨付、拒付费用、暂停协议、终止协议等措施进行处理。</w:t>
      </w:r>
      <w:r>
        <w:rPr>
          <w:rFonts w:hint="eastAsia" w:ascii="仿宋_GB2312" w:hAnsi="Times New Roman" w:eastAsia="仿宋_GB2312" w:cs="Times New Roman"/>
          <w:i w:val="0"/>
          <w:caps w:val="0"/>
          <w:color w:val="000000"/>
          <w:spacing w:val="12"/>
          <w:kern w:val="2"/>
          <w:sz w:val="31"/>
          <w:szCs w:val="31"/>
          <w:shd w:val="clear" w:color="auto" w:fill="auto"/>
          <w:lang w:eastAsia="zh-CN"/>
        </w:rPr>
        <w:t>对违反</w:t>
      </w:r>
      <w:r>
        <w:rPr>
          <w:rFonts w:hint="eastAsia" w:ascii="仿宋_GB2312" w:hAnsi="Times New Roman" w:eastAsia="仿宋_GB2312" w:cs="Times New Roman"/>
          <w:i w:val="0"/>
          <w:caps w:val="0"/>
          <w:color w:val="000000"/>
          <w:spacing w:val="12"/>
          <w:kern w:val="2"/>
          <w:sz w:val="31"/>
          <w:szCs w:val="31"/>
          <w:shd w:val="clear" w:color="auto" w:fill="auto"/>
        </w:rPr>
        <w:t>医疗保险</w:t>
      </w:r>
      <w:r>
        <w:rPr>
          <w:rFonts w:hint="eastAsia" w:ascii="仿宋_GB2312" w:hAnsi="Times New Roman" w:eastAsia="仿宋_GB2312" w:cs="Times New Roman"/>
          <w:i w:val="0"/>
          <w:caps w:val="0"/>
          <w:color w:val="000000"/>
          <w:spacing w:val="12"/>
          <w:kern w:val="2"/>
          <w:sz w:val="31"/>
          <w:szCs w:val="31"/>
          <w:shd w:val="clear" w:color="auto" w:fill="auto"/>
          <w:lang w:eastAsia="zh-CN"/>
        </w:rPr>
        <w:t>法律</w:t>
      </w:r>
      <w:r>
        <w:rPr>
          <w:rFonts w:hint="eastAsia" w:ascii="仿宋_GB2312" w:hAnsi="Times New Roman" w:eastAsia="仿宋_GB2312" w:cs="Times New Roman"/>
          <w:i w:val="0"/>
          <w:caps w:val="0"/>
          <w:color w:val="000000"/>
          <w:spacing w:val="12"/>
          <w:kern w:val="2"/>
          <w:sz w:val="31"/>
          <w:szCs w:val="31"/>
          <w:shd w:val="clear" w:color="auto" w:fill="auto"/>
        </w:rPr>
        <w:t>法规</w:t>
      </w:r>
      <w:r>
        <w:rPr>
          <w:rFonts w:hint="eastAsia" w:ascii="仿宋_GB2312" w:hAnsi="Times New Roman" w:eastAsia="仿宋_GB2312" w:cs="Times New Roman"/>
          <w:i w:val="0"/>
          <w:caps w:val="0"/>
          <w:color w:val="000000"/>
          <w:spacing w:val="12"/>
          <w:kern w:val="2"/>
          <w:sz w:val="31"/>
          <w:szCs w:val="31"/>
          <w:shd w:val="clear" w:color="auto" w:fill="auto"/>
          <w:lang w:eastAsia="zh-CN"/>
        </w:rPr>
        <w:t>的，在追究违约责任的同时，移交医疗保障行政部门处理；</w:t>
      </w:r>
      <w:r>
        <w:rPr>
          <w:rFonts w:hint="eastAsia" w:ascii="仿宋_GB2312" w:hAnsi="Times New Roman" w:eastAsia="仿宋_GB2312" w:cs="Times New Roman"/>
          <w:i w:val="0"/>
          <w:caps w:val="0"/>
          <w:color w:val="000000"/>
          <w:spacing w:val="12"/>
          <w:kern w:val="2"/>
          <w:sz w:val="31"/>
          <w:szCs w:val="31"/>
          <w:shd w:val="clear" w:color="auto" w:fill="auto"/>
        </w:rPr>
        <w:t>涉及其他行政部门职责的，移交相关部门；涉嫌犯罪的，移送司法机关</w:t>
      </w:r>
      <w:r>
        <w:rPr>
          <w:rFonts w:hint="eastAsia" w:ascii="仿宋_GB2312" w:hAnsi="Times New Roman" w:eastAsia="仿宋_GB2312" w:cs="Times New Roman"/>
          <w:i w:val="0"/>
          <w:caps w:val="0"/>
          <w:color w:val="000000"/>
          <w:spacing w:val="12"/>
          <w:kern w:val="2"/>
          <w:sz w:val="31"/>
          <w:szCs w:val="31"/>
          <w:shd w:val="clear" w:color="auto" w:fill="auto"/>
          <w:lang w:eastAsia="zh-CN"/>
        </w:rPr>
        <w:t>处理</w:t>
      </w:r>
      <w:r>
        <w:rPr>
          <w:rFonts w:hint="eastAsia" w:ascii="仿宋_GB2312" w:hAnsi="Times New Roman" w:eastAsia="仿宋_GB2312" w:cs="Times New Roman"/>
          <w:i w:val="0"/>
          <w:caps w:val="0"/>
          <w:color w:val="000000"/>
          <w:spacing w:val="12"/>
          <w:kern w:val="2"/>
          <w:sz w:val="31"/>
          <w:szCs w:val="31"/>
          <w:shd w:val="clear" w:color="auto" w:fill="auto"/>
        </w:rPr>
        <w:t>。</w:t>
      </w:r>
    </w:p>
    <w:p>
      <w:pPr>
        <w:numPr>
          <w:ilvl w:val="0"/>
          <w:numId w:val="0"/>
        </w:numPr>
        <w:spacing w:line="540" w:lineRule="atLeast"/>
        <w:ind w:firstLine="664" w:firstLineChars="200"/>
        <w:rPr>
          <w:rFonts w:hint="eastAsia" w:ascii="仿宋_GB2312" w:eastAsia="仿宋_GB2312"/>
          <w:spacing w:val="12"/>
          <w:sz w:val="32"/>
          <w:szCs w:val="32"/>
          <w:lang w:eastAsia="zh-CN"/>
        </w:rPr>
      </w:pPr>
      <w:r>
        <w:rPr>
          <w:rFonts w:hint="eastAsia" w:ascii="黑体" w:hAnsi="宋体" w:eastAsia="黑体" w:cs="宋体"/>
          <w:spacing w:val="6"/>
          <w:kern w:val="0"/>
          <w:sz w:val="32"/>
          <w:szCs w:val="32"/>
        </w:rPr>
        <w:t>第</w:t>
      </w:r>
      <w:r>
        <w:rPr>
          <w:rFonts w:hint="eastAsia" w:ascii="黑体" w:hAnsi="宋体" w:eastAsia="黑体" w:cs="宋体"/>
          <w:spacing w:val="6"/>
          <w:kern w:val="0"/>
          <w:sz w:val="32"/>
          <w:szCs w:val="32"/>
          <w:lang w:eastAsia="zh-CN"/>
        </w:rPr>
        <w:t>十一</w:t>
      </w:r>
      <w:r>
        <w:rPr>
          <w:rFonts w:hint="eastAsia" w:ascii="黑体" w:hAnsi="宋体" w:eastAsia="黑体" w:cs="宋体"/>
          <w:spacing w:val="6"/>
          <w:kern w:val="0"/>
          <w:sz w:val="32"/>
          <w:szCs w:val="32"/>
        </w:rPr>
        <w:t>条</w:t>
      </w:r>
      <w:r>
        <w:rPr>
          <w:rFonts w:hint="eastAsia" w:ascii="仿宋_GB2312" w:hAnsi="宋体" w:eastAsia="仿宋_GB2312" w:cs="宋体"/>
          <w:spacing w:val="12"/>
          <w:kern w:val="0"/>
          <w:sz w:val="32"/>
          <w:szCs w:val="32"/>
        </w:rPr>
        <w:t>　定点</w:t>
      </w:r>
      <w:r>
        <w:rPr>
          <w:rFonts w:hint="eastAsia" w:ascii="仿宋_GB2312" w:eastAsia="仿宋_GB2312"/>
          <w:spacing w:val="12"/>
          <w:sz w:val="32"/>
          <w:szCs w:val="32"/>
        </w:rPr>
        <w:t>零售药店发生下列情形之一的，视情节轻重，由市</w:t>
      </w:r>
      <w:r>
        <w:rPr>
          <w:rFonts w:hint="eastAsia" w:ascii="仿宋_GB2312" w:eastAsia="仿宋_GB2312"/>
          <w:spacing w:val="12"/>
          <w:sz w:val="32"/>
          <w:szCs w:val="32"/>
          <w:lang w:eastAsia="zh-CN"/>
        </w:rPr>
        <w:t>社会保险（医疗保障）经办机构</w:t>
      </w:r>
      <w:r>
        <w:rPr>
          <w:rFonts w:hint="eastAsia" w:ascii="仿宋_GB2312" w:eastAsia="仿宋_GB2312"/>
          <w:spacing w:val="12"/>
          <w:sz w:val="32"/>
          <w:szCs w:val="32"/>
        </w:rPr>
        <w:t>责令其限期</w:t>
      </w:r>
      <w:r>
        <w:rPr>
          <w:rFonts w:hint="eastAsia" w:ascii="仿宋_GB2312" w:eastAsia="仿宋_GB2312"/>
          <w:spacing w:val="12"/>
          <w:sz w:val="32"/>
          <w:szCs w:val="32"/>
          <w:lang w:val="en-US" w:eastAsia="zh-CN"/>
        </w:rPr>
        <w:t>2</w:t>
      </w:r>
      <w:r>
        <w:rPr>
          <w:rFonts w:hint="eastAsia" w:ascii="仿宋_GB2312" w:eastAsia="仿宋_GB2312"/>
          <w:spacing w:val="12"/>
          <w:sz w:val="32"/>
          <w:szCs w:val="32"/>
        </w:rPr>
        <w:t>个月整改，整改期间暂停</w:t>
      </w:r>
      <w:r>
        <w:rPr>
          <w:rFonts w:hint="eastAsia" w:ascii="仿宋_GB2312" w:eastAsia="仿宋_GB2312"/>
          <w:spacing w:val="12"/>
          <w:sz w:val="32"/>
          <w:szCs w:val="32"/>
          <w:lang w:eastAsia="zh-CN"/>
        </w:rPr>
        <w:t>服务协议且不得提供医保服务。</w:t>
      </w:r>
    </w:p>
    <w:p>
      <w:pPr>
        <w:widowControl/>
        <w:spacing w:line="540" w:lineRule="atLeast"/>
        <w:jc w:val="left"/>
        <w:rPr>
          <w:rFonts w:hint="eastAsia" w:ascii="仿宋_GB2312" w:hAnsi="宋体" w:eastAsia="仿宋_GB2312" w:cs="宋体"/>
          <w:spacing w:val="12"/>
          <w:kern w:val="0"/>
          <w:sz w:val="32"/>
          <w:szCs w:val="32"/>
        </w:rPr>
      </w:pPr>
      <w:r>
        <w:rPr>
          <w:rFonts w:hint="eastAsia" w:ascii="仿宋_GB2312" w:hAnsi="宋体" w:eastAsia="仿宋_GB2312" w:cs="宋体"/>
          <w:spacing w:val="12"/>
          <w:kern w:val="0"/>
          <w:sz w:val="32"/>
          <w:szCs w:val="32"/>
        </w:rPr>
        <w:t>　　（</w:t>
      </w:r>
      <w:r>
        <w:rPr>
          <w:rFonts w:hint="eastAsia" w:ascii="仿宋_GB2312" w:hAnsi="宋体" w:eastAsia="仿宋_GB2312" w:cs="宋体"/>
          <w:spacing w:val="12"/>
          <w:kern w:val="0"/>
          <w:sz w:val="32"/>
          <w:szCs w:val="32"/>
          <w:lang w:eastAsia="zh-CN"/>
        </w:rPr>
        <w:t>一</w:t>
      </w:r>
      <w:r>
        <w:rPr>
          <w:rFonts w:hint="eastAsia" w:ascii="仿宋_GB2312" w:hAnsi="宋体" w:eastAsia="仿宋_GB2312" w:cs="宋体"/>
          <w:spacing w:val="12"/>
          <w:kern w:val="0"/>
          <w:sz w:val="32"/>
          <w:szCs w:val="32"/>
        </w:rPr>
        <w:t>）</w:t>
      </w:r>
      <w:r>
        <w:rPr>
          <w:rFonts w:hint="eastAsia" w:ascii="仿宋_GB2312" w:hAnsi="宋体" w:eastAsia="仿宋_GB2312" w:cs="宋体"/>
          <w:spacing w:val="12"/>
          <w:kern w:val="0"/>
          <w:sz w:val="32"/>
          <w:szCs w:val="32"/>
          <w:lang w:eastAsia="zh-CN"/>
        </w:rPr>
        <w:t>查实</w:t>
      </w:r>
      <w:r>
        <w:rPr>
          <w:rFonts w:hint="eastAsia" w:ascii="仿宋_GB2312" w:eastAsia="仿宋_GB2312"/>
          <w:spacing w:val="12"/>
          <w:sz w:val="32"/>
          <w:szCs w:val="32"/>
        </w:rPr>
        <w:t>营业时间执业药师不在岗</w:t>
      </w:r>
      <w:r>
        <w:rPr>
          <w:rFonts w:hint="eastAsia" w:ascii="仿宋_GB2312" w:eastAsia="仿宋_GB2312"/>
          <w:spacing w:val="12"/>
          <w:sz w:val="32"/>
          <w:szCs w:val="32"/>
          <w:lang w:val="en-US" w:eastAsia="zh-CN"/>
        </w:rPr>
        <w:t>2次</w:t>
      </w:r>
      <w:r>
        <w:rPr>
          <w:rFonts w:hint="eastAsia" w:ascii="仿宋_GB2312" w:eastAsia="仿宋_GB2312"/>
          <w:spacing w:val="12"/>
          <w:sz w:val="32"/>
          <w:szCs w:val="32"/>
          <w:lang w:eastAsia="zh-CN"/>
        </w:rPr>
        <w:t>的（</w:t>
      </w:r>
      <w:r>
        <w:rPr>
          <w:rFonts w:hint="eastAsia" w:ascii="仿宋_GB2312" w:eastAsia="仿宋_GB2312"/>
          <w:spacing w:val="12"/>
          <w:sz w:val="32"/>
          <w:szCs w:val="32"/>
          <w:lang w:val="en-US" w:eastAsia="zh-CN"/>
        </w:rPr>
        <w:t>本办法实施前已成为定点零售药店的</w:t>
      </w:r>
      <w:r>
        <w:rPr>
          <w:rFonts w:hint="eastAsia" w:ascii="仿宋_GB2312" w:eastAsia="仿宋_GB2312"/>
          <w:spacing w:val="12"/>
          <w:sz w:val="32"/>
          <w:szCs w:val="32"/>
          <w:lang w:eastAsia="zh-CN"/>
        </w:rPr>
        <w:t>，</w:t>
      </w:r>
      <w:r>
        <w:rPr>
          <w:rFonts w:hint="eastAsia" w:ascii="仿宋_GB2312" w:eastAsia="仿宋_GB2312"/>
          <w:spacing w:val="12"/>
          <w:sz w:val="32"/>
          <w:szCs w:val="32"/>
        </w:rPr>
        <w:t>营业时间执业药师</w:t>
      </w:r>
      <w:r>
        <w:rPr>
          <w:rFonts w:hint="eastAsia" w:ascii="仿宋_GB2312" w:eastAsia="仿宋_GB2312"/>
          <w:spacing w:val="12"/>
          <w:sz w:val="32"/>
          <w:szCs w:val="32"/>
          <w:lang w:eastAsia="zh-CN"/>
        </w:rPr>
        <w:t>或药师</w:t>
      </w:r>
      <w:r>
        <w:rPr>
          <w:rFonts w:hint="eastAsia" w:ascii="仿宋_GB2312" w:eastAsia="仿宋_GB2312"/>
          <w:spacing w:val="12"/>
          <w:sz w:val="32"/>
          <w:szCs w:val="32"/>
        </w:rPr>
        <w:t>不在岗</w:t>
      </w:r>
      <w:r>
        <w:rPr>
          <w:rFonts w:hint="eastAsia" w:ascii="仿宋_GB2312" w:eastAsia="仿宋_GB2312"/>
          <w:spacing w:val="12"/>
          <w:sz w:val="32"/>
          <w:szCs w:val="32"/>
          <w:lang w:eastAsia="zh-CN"/>
        </w:rPr>
        <w:t>的）</w:t>
      </w:r>
      <w:r>
        <w:rPr>
          <w:rFonts w:hint="eastAsia" w:ascii="仿宋_GB2312" w:eastAsia="仿宋_GB2312"/>
          <w:spacing w:val="12"/>
          <w:sz w:val="32"/>
          <w:szCs w:val="32"/>
        </w:rPr>
        <w:t>；</w:t>
      </w:r>
    </w:p>
    <w:p>
      <w:pPr>
        <w:widowControl/>
        <w:spacing w:line="540" w:lineRule="atLeast"/>
        <w:jc w:val="left"/>
        <w:rPr>
          <w:rFonts w:hint="eastAsia" w:ascii="仿宋_GB2312" w:eastAsia="仿宋_GB2312"/>
          <w:spacing w:val="12"/>
          <w:sz w:val="32"/>
          <w:szCs w:val="32"/>
          <w:lang w:eastAsia="zh-CN"/>
        </w:rPr>
      </w:pPr>
      <w:r>
        <w:rPr>
          <w:rFonts w:hint="eastAsia" w:ascii="仿宋_GB2312" w:hAnsi="宋体" w:eastAsia="仿宋_GB2312" w:cs="宋体"/>
          <w:spacing w:val="12"/>
          <w:kern w:val="0"/>
          <w:sz w:val="32"/>
          <w:szCs w:val="32"/>
        </w:rPr>
        <w:t>　　（</w:t>
      </w:r>
      <w:r>
        <w:rPr>
          <w:rFonts w:hint="eastAsia" w:ascii="仿宋_GB2312" w:hAnsi="宋体" w:eastAsia="仿宋_GB2312" w:cs="宋体"/>
          <w:spacing w:val="12"/>
          <w:kern w:val="0"/>
          <w:sz w:val="32"/>
          <w:szCs w:val="32"/>
          <w:lang w:eastAsia="zh-CN"/>
        </w:rPr>
        <w:t>二</w:t>
      </w:r>
      <w:r>
        <w:rPr>
          <w:rFonts w:hint="eastAsia" w:ascii="仿宋_GB2312" w:hAnsi="宋体" w:eastAsia="仿宋_GB2312" w:cs="宋体"/>
          <w:spacing w:val="12"/>
          <w:kern w:val="0"/>
          <w:sz w:val="32"/>
          <w:szCs w:val="32"/>
        </w:rPr>
        <w:t>）未</w:t>
      </w:r>
      <w:r>
        <w:rPr>
          <w:rFonts w:hint="eastAsia" w:ascii="仿宋_GB2312" w:hAnsi="宋体" w:eastAsia="仿宋_GB2312" w:cs="宋体"/>
          <w:spacing w:val="12"/>
          <w:kern w:val="0"/>
          <w:sz w:val="32"/>
          <w:szCs w:val="32"/>
          <w:lang w:eastAsia="zh-CN"/>
        </w:rPr>
        <w:t>凭</w:t>
      </w:r>
      <w:r>
        <w:rPr>
          <w:rFonts w:hint="eastAsia" w:ascii="仿宋_GB2312" w:hAnsi="宋体" w:eastAsia="仿宋_GB2312" w:cs="宋体"/>
          <w:spacing w:val="12"/>
          <w:kern w:val="0"/>
          <w:sz w:val="32"/>
          <w:szCs w:val="32"/>
        </w:rPr>
        <w:t>处方</w:t>
      </w:r>
      <w:r>
        <w:rPr>
          <w:rFonts w:hint="eastAsia" w:ascii="仿宋_GB2312" w:hAnsi="宋体" w:eastAsia="仿宋_GB2312" w:cs="宋体"/>
          <w:spacing w:val="12"/>
          <w:kern w:val="0"/>
          <w:sz w:val="32"/>
          <w:szCs w:val="32"/>
          <w:lang w:eastAsia="zh-CN"/>
        </w:rPr>
        <w:t>销售抗生素，第二类精神药品，毒性中药品种和罂粟壳，</w:t>
      </w:r>
      <w:r>
        <w:rPr>
          <w:rFonts w:hint="eastAsia" w:ascii="仿宋_GB2312" w:hAnsi="宋体" w:eastAsia="仿宋_GB2312" w:cs="宋体"/>
          <w:spacing w:val="12"/>
          <w:kern w:val="0"/>
          <w:sz w:val="32"/>
          <w:szCs w:val="32"/>
        </w:rPr>
        <w:t>超过处方剂量配药的；</w:t>
      </w:r>
    </w:p>
    <w:p>
      <w:pPr>
        <w:widowControl/>
        <w:numPr>
          <w:ilvl w:val="0"/>
          <w:numId w:val="3"/>
        </w:numPr>
        <w:spacing w:line="540" w:lineRule="atLeast"/>
        <w:ind w:firstLine="688"/>
        <w:jc w:val="left"/>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不按规定报送或隐瞒法定代表人、机构名称信息变更情况的；</w:t>
      </w:r>
    </w:p>
    <w:p>
      <w:pPr>
        <w:widowControl/>
        <w:numPr>
          <w:ilvl w:val="0"/>
          <w:numId w:val="3"/>
        </w:numPr>
        <w:spacing w:line="540" w:lineRule="atLeast"/>
        <w:ind w:firstLine="688"/>
        <w:jc w:val="left"/>
        <w:rPr>
          <w:rFonts w:hint="eastAsia" w:ascii="仿宋_GB2312" w:eastAsia="仿宋_GB2312"/>
          <w:spacing w:val="12"/>
          <w:sz w:val="32"/>
          <w:szCs w:val="32"/>
          <w:lang w:eastAsia="zh-CN"/>
        </w:rPr>
      </w:pPr>
      <w:r>
        <w:rPr>
          <w:rFonts w:hint="eastAsia" w:ascii="仿宋_GB2312" w:eastAsia="仿宋_GB2312"/>
          <w:spacing w:val="12"/>
          <w:sz w:val="32"/>
          <w:szCs w:val="32"/>
        </w:rPr>
        <w:t>职工未依法</w:t>
      </w:r>
      <w:r>
        <w:rPr>
          <w:rFonts w:hint="eastAsia" w:ascii="仿宋_GB2312" w:eastAsia="仿宋_GB2312"/>
          <w:spacing w:val="12"/>
          <w:sz w:val="32"/>
          <w:szCs w:val="32"/>
          <w:lang w:eastAsia="zh-CN"/>
        </w:rPr>
        <w:t>在该药店</w:t>
      </w:r>
      <w:r>
        <w:rPr>
          <w:rFonts w:hint="eastAsia" w:ascii="仿宋_GB2312" w:eastAsia="仿宋_GB2312"/>
          <w:color w:val="000000"/>
          <w:spacing w:val="12"/>
          <w:sz w:val="32"/>
          <w:szCs w:val="32"/>
          <w:lang w:eastAsia="zh-CN"/>
        </w:rPr>
        <w:t>或药店所在公司</w:t>
      </w:r>
      <w:r>
        <w:rPr>
          <w:rFonts w:hint="eastAsia" w:ascii="仿宋_GB2312" w:eastAsia="仿宋_GB2312"/>
          <w:spacing w:val="12"/>
          <w:sz w:val="32"/>
          <w:szCs w:val="32"/>
        </w:rPr>
        <w:t>参加社会保险的；</w:t>
      </w:r>
    </w:p>
    <w:p>
      <w:pPr>
        <w:widowControl/>
        <w:spacing w:line="540" w:lineRule="atLeast"/>
        <w:ind w:firstLine="688"/>
        <w:jc w:val="left"/>
        <w:rPr>
          <w:rFonts w:hint="eastAsia" w:ascii="仿宋_GB2312" w:eastAsia="仿宋_GB2312"/>
          <w:spacing w:val="12"/>
          <w:sz w:val="32"/>
          <w:szCs w:val="32"/>
        </w:rPr>
      </w:pPr>
      <w:r>
        <w:rPr>
          <w:rFonts w:hint="eastAsia" w:ascii="仿宋_GB2312" w:eastAsia="仿宋_GB2312"/>
          <w:spacing w:val="12"/>
          <w:sz w:val="32"/>
          <w:szCs w:val="32"/>
        </w:rPr>
        <w:t>（</w:t>
      </w:r>
      <w:r>
        <w:rPr>
          <w:rFonts w:hint="eastAsia" w:ascii="仿宋_GB2312" w:eastAsia="仿宋_GB2312"/>
          <w:spacing w:val="12"/>
          <w:sz w:val="32"/>
          <w:szCs w:val="32"/>
          <w:lang w:eastAsia="zh-CN"/>
        </w:rPr>
        <w:t>五</w:t>
      </w:r>
      <w:r>
        <w:rPr>
          <w:rFonts w:hint="eastAsia" w:ascii="仿宋_GB2312" w:eastAsia="仿宋_GB2312"/>
          <w:spacing w:val="12"/>
          <w:sz w:val="32"/>
          <w:szCs w:val="32"/>
        </w:rPr>
        <w:t>）其</w:t>
      </w:r>
      <w:r>
        <w:rPr>
          <w:rFonts w:hint="eastAsia" w:ascii="仿宋_GB2312" w:eastAsia="仿宋_GB2312"/>
          <w:spacing w:val="12"/>
          <w:sz w:val="32"/>
          <w:szCs w:val="32"/>
          <w:lang w:eastAsia="zh-CN"/>
        </w:rPr>
        <w:t>他</w:t>
      </w:r>
      <w:r>
        <w:rPr>
          <w:rFonts w:hint="eastAsia" w:ascii="仿宋_GB2312" w:eastAsia="仿宋_GB2312"/>
          <w:spacing w:val="12"/>
          <w:sz w:val="32"/>
          <w:szCs w:val="32"/>
        </w:rPr>
        <w:t>违反国家、省、市有关法律法规的</w:t>
      </w:r>
      <w:r>
        <w:rPr>
          <w:rFonts w:hint="eastAsia" w:ascii="仿宋_GB2312" w:eastAsia="仿宋_GB2312"/>
          <w:spacing w:val="12"/>
          <w:sz w:val="32"/>
          <w:szCs w:val="32"/>
          <w:lang w:eastAsia="zh-CN"/>
        </w:rPr>
        <w:t>，情节轻微的</w:t>
      </w:r>
      <w:r>
        <w:rPr>
          <w:rFonts w:hint="eastAsia" w:ascii="仿宋_GB2312" w:eastAsia="仿宋_GB2312"/>
          <w:spacing w:val="12"/>
          <w:sz w:val="32"/>
          <w:szCs w:val="32"/>
        </w:rPr>
        <w:t>情形。</w:t>
      </w:r>
    </w:p>
    <w:p>
      <w:pPr>
        <w:numPr>
          <w:ilvl w:val="0"/>
          <w:numId w:val="0"/>
        </w:numPr>
        <w:spacing w:line="540" w:lineRule="atLeast"/>
        <w:ind w:firstLine="664" w:firstLineChars="200"/>
        <w:rPr>
          <w:rFonts w:hint="eastAsia" w:ascii="仿宋_GB2312" w:hAnsi="宋体" w:eastAsia="仿宋_GB2312" w:cs="宋体"/>
          <w:spacing w:val="12"/>
          <w:kern w:val="0"/>
          <w:sz w:val="32"/>
          <w:szCs w:val="32"/>
          <w:lang w:eastAsia="zh-CN"/>
        </w:rPr>
      </w:pPr>
      <w:r>
        <w:rPr>
          <w:rFonts w:hint="eastAsia" w:ascii="黑体" w:hAnsi="宋体" w:eastAsia="黑体" w:cs="宋体"/>
          <w:spacing w:val="6"/>
          <w:kern w:val="0"/>
          <w:sz w:val="32"/>
          <w:szCs w:val="32"/>
        </w:rPr>
        <w:t>第</w:t>
      </w:r>
      <w:r>
        <w:rPr>
          <w:rFonts w:hint="eastAsia" w:ascii="黑体" w:hAnsi="宋体" w:eastAsia="黑体" w:cs="宋体"/>
          <w:spacing w:val="6"/>
          <w:kern w:val="0"/>
          <w:sz w:val="32"/>
          <w:szCs w:val="32"/>
          <w:lang w:eastAsia="zh-CN"/>
        </w:rPr>
        <w:t>十二</w:t>
      </w:r>
      <w:r>
        <w:rPr>
          <w:rFonts w:hint="eastAsia" w:ascii="黑体" w:hAnsi="宋体" w:eastAsia="黑体" w:cs="宋体"/>
          <w:spacing w:val="6"/>
          <w:kern w:val="0"/>
          <w:sz w:val="32"/>
          <w:szCs w:val="32"/>
        </w:rPr>
        <w:t>条</w:t>
      </w:r>
      <w:r>
        <w:rPr>
          <w:rFonts w:hint="eastAsia" w:ascii="仿宋_GB2312" w:hAnsi="宋体" w:eastAsia="仿宋_GB2312" w:cs="宋体"/>
          <w:spacing w:val="12"/>
          <w:kern w:val="0"/>
          <w:sz w:val="32"/>
          <w:szCs w:val="32"/>
        </w:rPr>
        <w:t>　定点</w:t>
      </w:r>
      <w:r>
        <w:rPr>
          <w:rFonts w:hint="eastAsia" w:ascii="仿宋_GB2312" w:eastAsia="仿宋_GB2312"/>
          <w:spacing w:val="12"/>
          <w:sz w:val="32"/>
          <w:szCs w:val="32"/>
        </w:rPr>
        <w:t>零售药店发生下列情形之一的，视情节轻重，由市</w:t>
      </w:r>
      <w:r>
        <w:rPr>
          <w:rFonts w:hint="eastAsia" w:ascii="仿宋_GB2312" w:eastAsia="仿宋_GB2312"/>
          <w:spacing w:val="12"/>
          <w:sz w:val="32"/>
          <w:szCs w:val="32"/>
          <w:lang w:eastAsia="zh-CN"/>
        </w:rPr>
        <w:t>社会保险（医疗保障）经办机构</w:t>
      </w:r>
      <w:r>
        <w:rPr>
          <w:rFonts w:hint="eastAsia" w:ascii="仿宋_GB2312" w:eastAsia="仿宋_GB2312"/>
          <w:spacing w:val="12"/>
          <w:sz w:val="32"/>
          <w:szCs w:val="32"/>
        </w:rPr>
        <w:t>责令其限期</w:t>
      </w:r>
      <w:r>
        <w:rPr>
          <w:rFonts w:hint="eastAsia" w:ascii="仿宋_GB2312" w:eastAsia="仿宋_GB2312"/>
          <w:spacing w:val="12"/>
          <w:sz w:val="32"/>
          <w:szCs w:val="32"/>
          <w:lang w:val="en-US" w:eastAsia="zh-CN"/>
        </w:rPr>
        <w:t>3-</w:t>
      </w:r>
      <w:r>
        <w:rPr>
          <w:rFonts w:hint="eastAsia" w:ascii="仿宋_GB2312" w:eastAsia="仿宋_GB2312"/>
          <w:spacing w:val="12"/>
          <w:sz w:val="32"/>
          <w:szCs w:val="32"/>
        </w:rPr>
        <w:t>6个月整改，整改期间暂停</w:t>
      </w:r>
      <w:r>
        <w:rPr>
          <w:rFonts w:hint="eastAsia" w:ascii="仿宋_GB2312" w:eastAsia="仿宋_GB2312"/>
          <w:spacing w:val="12"/>
          <w:sz w:val="32"/>
          <w:szCs w:val="32"/>
          <w:lang w:eastAsia="zh-CN"/>
        </w:rPr>
        <w:t>服务协议且不得提供医保服务，</w:t>
      </w:r>
      <w:r>
        <w:rPr>
          <w:rFonts w:hint="eastAsia" w:ascii="仿宋_GB2312" w:eastAsia="仿宋_GB2312"/>
          <w:spacing w:val="12"/>
          <w:sz w:val="32"/>
          <w:szCs w:val="32"/>
          <w:lang w:val="en-US" w:eastAsia="zh-CN"/>
        </w:rPr>
        <w:t>造成基金损失的，按服务协议有关规定处理；涉嫌骗保等违法行为的，由市医疗保障行政部门依法处理，涉嫌犯罪的，移交司法机关处理。</w:t>
      </w:r>
    </w:p>
    <w:p>
      <w:pPr>
        <w:widowControl/>
        <w:spacing w:line="540" w:lineRule="atLeast"/>
        <w:jc w:val="left"/>
        <w:rPr>
          <w:rFonts w:hint="eastAsia" w:ascii="仿宋_GB2312" w:eastAsia="仿宋_GB2312"/>
          <w:spacing w:val="12"/>
          <w:sz w:val="32"/>
          <w:szCs w:val="32"/>
        </w:rPr>
      </w:pPr>
      <w:r>
        <w:rPr>
          <w:rFonts w:hint="eastAsia" w:ascii="仿宋_GB2312" w:eastAsia="仿宋_GB2312"/>
          <w:spacing w:val="12"/>
          <w:sz w:val="32"/>
          <w:szCs w:val="32"/>
        </w:rPr>
        <w:t>　　（</w:t>
      </w:r>
      <w:r>
        <w:rPr>
          <w:rFonts w:hint="eastAsia" w:ascii="仿宋_GB2312" w:eastAsia="仿宋_GB2312"/>
          <w:spacing w:val="12"/>
          <w:sz w:val="32"/>
          <w:szCs w:val="32"/>
          <w:lang w:eastAsia="zh-CN"/>
        </w:rPr>
        <w:t>一</w:t>
      </w:r>
      <w:r>
        <w:rPr>
          <w:rFonts w:hint="eastAsia" w:ascii="仿宋_GB2312" w:eastAsia="仿宋_GB2312"/>
          <w:spacing w:val="12"/>
          <w:sz w:val="32"/>
          <w:szCs w:val="32"/>
        </w:rPr>
        <w:t>）</w:t>
      </w:r>
      <w:r>
        <w:rPr>
          <w:rFonts w:hint="eastAsia" w:ascii="仿宋_GB2312" w:hAnsi="宋体" w:eastAsia="仿宋_GB2312" w:cs="宋体"/>
          <w:spacing w:val="12"/>
          <w:kern w:val="0"/>
          <w:sz w:val="32"/>
          <w:szCs w:val="32"/>
        </w:rPr>
        <w:t>未认真核对社会保障卡，</w:t>
      </w:r>
      <w:r>
        <w:rPr>
          <w:rFonts w:hint="eastAsia" w:ascii="仿宋_GB2312" w:eastAsia="仿宋_GB2312"/>
          <w:spacing w:val="12"/>
          <w:sz w:val="32"/>
          <w:szCs w:val="32"/>
        </w:rPr>
        <w:t>造成社会医疗保险基金损失的</w:t>
      </w:r>
      <w:r>
        <w:rPr>
          <w:rFonts w:hint="eastAsia" w:ascii="仿宋_GB2312" w:hAnsi="宋体" w:eastAsia="仿宋_GB2312" w:cs="宋体"/>
          <w:spacing w:val="12"/>
          <w:kern w:val="0"/>
          <w:sz w:val="32"/>
          <w:szCs w:val="32"/>
        </w:rPr>
        <w:t>；</w:t>
      </w:r>
    </w:p>
    <w:p>
      <w:pPr>
        <w:widowControl/>
        <w:spacing w:line="540" w:lineRule="atLeast"/>
        <w:ind w:firstLine="688"/>
        <w:jc w:val="left"/>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（二）不配合市医疗保障行政部门、市社会保险（医疗保障）经办机构的日常管理、费用审核、监督管理、信息化改造等监管工作，或存在拖延、回避、阻挠、拒绝等情况影响有关工作开展的；</w:t>
      </w:r>
    </w:p>
    <w:p>
      <w:pPr>
        <w:widowControl/>
        <w:spacing w:line="540" w:lineRule="atLeast"/>
        <w:ind w:firstLine="688"/>
        <w:jc w:val="left"/>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（三）用误导、欺骗等不正当手段诱导参保人购买医药用品的，或对社会医疗保险政策规定进行误导性、欺骗性宣传的；</w:t>
      </w:r>
    </w:p>
    <w:p>
      <w:pPr>
        <w:widowControl/>
        <w:spacing w:line="540" w:lineRule="atLeast"/>
        <w:jc w:val="left"/>
        <w:rPr>
          <w:rFonts w:hint="eastAsia" w:ascii="仿宋_GB2312" w:eastAsia="仿宋_GB2312"/>
          <w:spacing w:val="12"/>
          <w:sz w:val="32"/>
          <w:szCs w:val="32"/>
        </w:rPr>
      </w:pPr>
      <w:r>
        <w:rPr>
          <w:rFonts w:hint="eastAsia" w:ascii="仿宋_GB2312" w:eastAsia="仿宋_GB2312"/>
          <w:spacing w:val="12"/>
          <w:sz w:val="32"/>
          <w:szCs w:val="32"/>
        </w:rPr>
        <w:t>　　（</w:t>
      </w:r>
      <w:r>
        <w:rPr>
          <w:rFonts w:hint="eastAsia" w:ascii="仿宋_GB2312" w:eastAsia="仿宋_GB2312"/>
          <w:spacing w:val="12"/>
          <w:sz w:val="32"/>
          <w:szCs w:val="32"/>
          <w:lang w:eastAsia="zh-CN"/>
        </w:rPr>
        <w:t>四</w:t>
      </w:r>
      <w:r>
        <w:rPr>
          <w:rFonts w:hint="eastAsia" w:ascii="仿宋_GB2312" w:eastAsia="仿宋_GB2312"/>
          <w:spacing w:val="12"/>
          <w:sz w:val="32"/>
          <w:szCs w:val="32"/>
        </w:rPr>
        <w:t>）其</w:t>
      </w:r>
      <w:r>
        <w:rPr>
          <w:rFonts w:hint="eastAsia" w:ascii="仿宋_GB2312" w:eastAsia="仿宋_GB2312"/>
          <w:spacing w:val="12"/>
          <w:sz w:val="32"/>
          <w:szCs w:val="32"/>
          <w:lang w:eastAsia="zh-CN"/>
        </w:rPr>
        <w:t>他</w:t>
      </w:r>
      <w:r>
        <w:rPr>
          <w:rFonts w:hint="eastAsia" w:ascii="仿宋_GB2312" w:eastAsia="仿宋_GB2312"/>
          <w:spacing w:val="12"/>
          <w:sz w:val="32"/>
          <w:szCs w:val="32"/>
        </w:rPr>
        <w:t>违反国家、省、市有关法律法规的</w:t>
      </w:r>
      <w:r>
        <w:rPr>
          <w:rFonts w:hint="eastAsia" w:ascii="仿宋_GB2312" w:eastAsia="仿宋_GB2312"/>
          <w:spacing w:val="12"/>
          <w:sz w:val="32"/>
          <w:szCs w:val="32"/>
          <w:lang w:eastAsia="zh-CN"/>
        </w:rPr>
        <w:t>，情节较轻的</w:t>
      </w:r>
      <w:r>
        <w:rPr>
          <w:rFonts w:hint="eastAsia" w:ascii="仿宋_GB2312" w:eastAsia="仿宋_GB2312"/>
          <w:spacing w:val="12"/>
          <w:sz w:val="32"/>
          <w:szCs w:val="32"/>
        </w:rPr>
        <w:t>情形。</w:t>
      </w:r>
    </w:p>
    <w:p>
      <w:pPr>
        <w:numPr>
          <w:ilvl w:val="0"/>
          <w:numId w:val="0"/>
        </w:numPr>
        <w:spacing w:line="540" w:lineRule="atLeast"/>
        <w:ind w:firstLine="688" w:firstLineChars="200"/>
        <w:rPr>
          <w:rFonts w:hint="eastAsia" w:ascii="仿宋_GB2312" w:eastAsia="仿宋_GB2312"/>
          <w:spacing w:val="12"/>
          <w:sz w:val="32"/>
          <w:szCs w:val="32"/>
          <w:lang w:eastAsia="zh-CN"/>
        </w:rPr>
      </w:pPr>
      <w:r>
        <w:rPr>
          <w:rFonts w:hint="eastAsia" w:ascii="黑体" w:eastAsia="黑体"/>
          <w:spacing w:val="12"/>
          <w:sz w:val="32"/>
          <w:szCs w:val="32"/>
        </w:rPr>
        <w:t>第十</w:t>
      </w:r>
      <w:r>
        <w:rPr>
          <w:rFonts w:hint="eastAsia" w:ascii="黑体" w:eastAsia="黑体"/>
          <w:spacing w:val="12"/>
          <w:sz w:val="32"/>
          <w:szCs w:val="32"/>
          <w:lang w:eastAsia="zh-CN"/>
        </w:rPr>
        <w:t>三</w:t>
      </w:r>
      <w:r>
        <w:rPr>
          <w:rFonts w:hint="eastAsia" w:ascii="黑体" w:eastAsia="黑体"/>
          <w:spacing w:val="12"/>
          <w:sz w:val="32"/>
          <w:szCs w:val="32"/>
        </w:rPr>
        <w:t>条　</w:t>
      </w:r>
      <w:r>
        <w:rPr>
          <w:rFonts w:hint="eastAsia" w:ascii="仿宋_GB2312" w:eastAsia="仿宋_GB2312"/>
          <w:spacing w:val="12"/>
          <w:sz w:val="32"/>
          <w:szCs w:val="32"/>
        </w:rPr>
        <w:t>定点零售药店发生下列情形之一的，由市</w:t>
      </w:r>
      <w:r>
        <w:rPr>
          <w:rFonts w:hint="eastAsia" w:ascii="仿宋_GB2312" w:eastAsia="仿宋_GB2312"/>
          <w:spacing w:val="12"/>
          <w:sz w:val="32"/>
          <w:szCs w:val="32"/>
          <w:lang w:eastAsia="zh-CN"/>
        </w:rPr>
        <w:t>社会保险（医疗保障）经办机构终止</w:t>
      </w:r>
      <w:r>
        <w:rPr>
          <w:rFonts w:hint="eastAsia" w:ascii="仿宋_GB2312" w:eastAsia="仿宋_GB2312"/>
          <w:spacing w:val="12"/>
          <w:sz w:val="32"/>
          <w:szCs w:val="32"/>
        </w:rPr>
        <w:t>服务协议</w:t>
      </w:r>
      <w:r>
        <w:rPr>
          <w:rFonts w:hint="eastAsia" w:ascii="仿宋_GB2312" w:eastAsia="仿宋_GB2312"/>
          <w:spacing w:val="12"/>
          <w:sz w:val="32"/>
          <w:szCs w:val="32"/>
          <w:lang w:eastAsia="zh-CN"/>
        </w:rPr>
        <w:t>；</w:t>
      </w:r>
      <w:r>
        <w:rPr>
          <w:rFonts w:hint="eastAsia" w:ascii="仿宋_GB2312" w:eastAsia="仿宋_GB2312"/>
          <w:spacing w:val="12"/>
          <w:sz w:val="32"/>
          <w:szCs w:val="32"/>
          <w:lang w:val="en-US" w:eastAsia="zh-CN"/>
        </w:rPr>
        <w:t>造成基金损失的，按服务协议有关规定处理；涉嫌骗保等违法犯罪的，由市医疗保障行政部门依法处理；涉嫌犯罪的，移交司法机关处理。</w:t>
      </w:r>
    </w:p>
    <w:p>
      <w:pPr>
        <w:numPr>
          <w:ilvl w:val="0"/>
          <w:numId w:val="4"/>
        </w:numPr>
        <w:spacing w:line="540" w:lineRule="atLeast"/>
        <w:ind w:firstLine="640"/>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同时发现本办法第十条或第十一条规定两种以上（含本数）情形的；</w:t>
      </w:r>
    </w:p>
    <w:p>
      <w:pPr>
        <w:numPr>
          <w:ilvl w:val="0"/>
          <w:numId w:val="4"/>
        </w:numPr>
        <w:spacing w:line="540" w:lineRule="atLeast"/>
        <w:ind w:firstLine="640"/>
        <w:rPr>
          <w:rFonts w:hint="eastAsia" w:ascii="仿宋_GB2312" w:eastAsia="仿宋_GB2312"/>
          <w:sz w:val="32"/>
          <w:szCs w:val="32"/>
          <w:lang w:eastAsia="zh-CN"/>
        </w:rPr>
      </w:pPr>
      <w:r>
        <w:rPr>
          <w:rFonts w:hint="eastAsia" w:ascii="仿宋_GB2312" w:eastAsia="仿宋_GB2312"/>
          <w:spacing w:val="12"/>
          <w:sz w:val="32"/>
          <w:szCs w:val="32"/>
          <w:lang w:eastAsia="zh-CN"/>
        </w:rPr>
        <w:t>不按规定报送或隐瞒地址变更情况的；</w:t>
      </w:r>
    </w:p>
    <w:p>
      <w:pPr>
        <w:spacing w:line="540" w:lineRule="atLeast"/>
        <w:ind w:firstLine="640"/>
        <w:rPr>
          <w:rFonts w:hint="eastAsia" w:ascii="仿宋_GB2312" w:eastAsia="仿宋_GB2312"/>
          <w:spacing w:val="0"/>
          <w:sz w:val="32"/>
          <w:szCs w:val="32"/>
          <w:lang w:eastAsia="zh-CN"/>
        </w:rPr>
      </w:pPr>
      <w:r>
        <w:rPr>
          <w:rFonts w:hint="eastAsia" w:ascii="仿宋_GB2312" w:eastAsia="仿宋_GB2312"/>
          <w:spacing w:val="12"/>
          <w:sz w:val="32"/>
          <w:szCs w:val="32"/>
          <w:lang w:eastAsia="zh-CN"/>
        </w:rPr>
        <w:t>（三）利用或诱导参保人利用社会医疗保险个人账户资金药品、医疗器械、医用材料及消毒用品以外的费用，或套取现金的；</w:t>
      </w:r>
    </w:p>
    <w:p>
      <w:pPr>
        <w:spacing w:line="540" w:lineRule="atLeast"/>
        <w:ind w:firstLine="640"/>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（四）盗用、冒用、空刷他人社会医疗保险个人账户资金的；</w:t>
      </w:r>
    </w:p>
    <w:p>
      <w:pPr>
        <w:spacing w:line="540" w:lineRule="atLeast"/>
        <w:ind w:firstLine="640"/>
        <w:rPr>
          <w:rFonts w:hint="eastAsia" w:ascii="仿宋_GB2312" w:eastAsia="仿宋_GB2312"/>
          <w:spacing w:val="12"/>
          <w:sz w:val="32"/>
          <w:szCs w:val="32"/>
          <w:lang w:eastAsia="zh-CN"/>
        </w:rPr>
      </w:pPr>
      <w:r>
        <w:rPr>
          <w:rFonts w:hint="eastAsia" w:ascii="仿宋_GB2312" w:eastAsia="仿宋_GB2312"/>
          <w:spacing w:val="12"/>
          <w:sz w:val="32"/>
          <w:szCs w:val="32"/>
          <w:lang w:eastAsia="zh-CN"/>
        </w:rPr>
        <w:t>（五）串换药品、生活用品或其他项目的骗取医疗保险基金支出的；</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（六）为非定点零售药店开展医疗保险待遇核付业务的；</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w:t>
      </w:r>
      <w:r>
        <w:rPr>
          <w:rFonts w:hint="eastAsia" w:ascii="仿宋_GB2312" w:eastAsia="仿宋_GB2312"/>
          <w:spacing w:val="12"/>
          <w:sz w:val="32"/>
          <w:szCs w:val="32"/>
          <w:lang w:eastAsia="zh-CN"/>
        </w:rPr>
        <w:t>七</w:t>
      </w:r>
      <w:r>
        <w:rPr>
          <w:rFonts w:hint="eastAsia" w:ascii="仿宋_GB2312" w:hAnsi="Times New Roman" w:eastAsia="仿宋_GB2312"/>
          <w:spacing w:val="12"/>
          <w:sz w:val="32"/>
          <w:szCs w:val="32"/>
          <w:lang w:eastAsia="zh-CN"/>
        </w:rPr>
        <w:t>）采取虚假申请材料等不正当手段成为定点零售药店的；</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w:t>
      </w:r>
      <w:r>
        <w:rPr>
          <w:rFonts w:hint="eastAsia" w:ascii="仿宋_GB2312" w:eastAsia="仿宋_GB2312"/>
          <w:spacing w:val="12"/>
          <w:sz w:val="32"/>
          <w:szCs w:val="32"/>
          <w:lang w:eastAsia="zh-CN"/>
        </w:rPr>
        <w:t>八</w:t>
      </w:r>
      <w:r>
        <w:rPr>
          <w:rFonts w:hint="eastAsia" w:ascii="仿宋_GB2312" w:hAnsi="Times New Roman" w:eastAsia="仿宋_GB2312"/>
          <w:spacing w:val="12"/>
          <w:sz w:val="32"/>
          <w:szCs w:val="32"/>
          <w:lang w:eastAsia="zh-CN"/>
        </w:rPr>
        <w:t>）连续</w:t>
      </w:r>
      <w:r>
        <w:rPr>
          <w:rFonts w:hint="eastAsia" w:ascii="仿宋_GB2312" w:hAnsi="Times New Roman" w:eastAsia="仿宋_GB2312"/>
          <w:spacing w:val="12"/>
          <w:sz w:val="32"/>
          <w:szCs w:val="32"/>
          <w:lang w:val="en-US" w:eastAsia="zh-CN"/>
        </w:rPr>
        <w:t>12个月</w:t>
      </w:r>
      <w:r>
        <w:rPr>
          <w:rFonts w:hint="eastAsia" w:ascii="仿宋_GB2312" w:hAnsi="Times New Roman" w:eastAsia="仿宋_GB2312"/>
          <w:spacing w:val="12"/>
          <w:sz w:val="32"/>
          <w:szCs w:val="32"/>
          <w:lang w:eastAsia="zh-CN"/>
        </w:rPr>
        <w:t>内因违规被暂停医保服务</w:t>
      </w:r>
      <w:r>
        <w:rPr>
          <w:rFonts w:hint="eastAsia" w:ascii="仿宋_GB2312" w:hAnsi="Times New Roman" w:eastAsia="仿宋_GB2312"/>
          <w:spacing w:val="12"/>
          <w:sz w:val="32"/>
          <w:szCs w:val="32"/>
          <w:lang w:val="en-US" w:eastAsia="zh-CN"/>
        </w:rPr>
        <w:t>2</w:t>
      </w:r>
      <w:r>
        <w:rPr>
          <w:rFonts w:hint="eastAsia" w:ascii="仿宋_GB2312" w:hAnsi="Times New Roman" w:eastAsia="仿宋_GB2312"/>
          <w:spacing w:val="12"/>
          <w:sz w:val="32"/>
          <w:szCs w:val="32"/>
          <w:lang w:eastAsia="zh-CN"/>
        </w:rPr>
        <w:t>次的；</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w:t>
      </w:r>
      <w:r>
        <w:rPr>
          <w:rFonts w:hint="eastAsia" w:ascii="仿宋_GB2312" w:eastAsia="仿宋_GB2312"/>
          <w:spacing w:val="12"/>
          <w:sz w:val="32"/>
          <w:szCs w:val="32"/>
          <w:lang w:eastAsia="zh-CN"/>
        </w:rPr>
        <w:t>九</w:t>
      </w:r>
      <w:r>
        <w:rPr>
          <w:rFonts w:hint="eastAsia" w:ascii="仿宋_GB2312" w:hAnsi="Times New Roman" w:eastAsia="仿宋_GB2312"/>
          <w:spacing w:val="12"/>
          <w:sz w:val="32"/>
          <w:szCs w:val="32"/>
          <w:lang w:eastAsia="zh-CN"/>
        </w:rPr>
        <w:t>）拒不履行医疗保障部门的处理决定或整改通知的；</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（十）经市场监管部门查实从无药品生产、经营资格的企业购进药品，或销售违法购进的假药、劣药；</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（十</w:t>
      </w:r>
      <w:r>
        <w:rPr>
          <w:rFonts w:hint="eastAsia" w:ascii="仿宋_GB2312" w:eastAsia="仿宋_GB2312"/>
          <w:spacing w:val="12"/>
          <w:sz w:val="32"/>
          <w:szCs w:val="32"/>
          <w:lang w:eastAsia="zh-CN"/>
        </w:rPr>
        <w:t>一</w:t>
      </w:r>
      <w:r>
        <w:rPr>
          <w:rFonts w:hint="eastAsia" w:ascii="仿宋_GB2312" w:hAnsi="Times New Roman" w:eastAsia="仿宋_GB2312"/>
          <w:spacing w:val="12"/>
          <w:sz w:val="32"/>
          <w:szCs w:val="32"/>
          <w:lang w:eastAsia="zh-CN"/>
        </w:rPr>
        <w:t>）《营业执照》和《药品经营许可证》（或《食品药品经营许可证》）其中之一注销、被吊销或过期失效的；</w:t>
      </w:r>
    </w:p>
    <w:p>
      <w:pPr>
        <w:spacing w:line="540" w:lineRule="atLeast"/>
        <w:ind w:firstLine="640"/>
        <w:rPr>
          <w:rFonts w:hint="eastAsia" w:ascii="仿宋_GB2312" w:hAnsi="Times New Roman" w:eastAsia="仿宋_GB2312"/>
          <w:spacing w:val="12"/>
          <w:sz w:val="32"/>
          <w:szCs w:val="32"/>
          <w:lang w:val="sq-AL" w:eastAsia="zh-CN"/>
        </w:rPr>
      </w:pPr>
      <w:r>
        <w:rPr>
          <w:rFonts w:hint="eastAsia" w:ascii="仿宋_GB2312" w:hAnsi="Times New Roman" w:eastAsia="仿宋_GB2312"/>
          <w:spacing w:val="12"/>
          <w:sz w:val="32"/>
          <w:szCs w:val="32"/>
          <w:lang w:val="sq-AL" w:eastAsia="zh-CN"/>
        </w:rPr>
        <w:t>（十</w:t>
      </w:r>
      <w:r>
        <w:rPr>
          <w:rFonts w:hint="eastAsia" w:ascii="仿宋_GB2312" w:eastAsia="仿宋_GB2312"/>
          <w:spacing w:val="12"/>
          <w:sz w:val="32"/>
          <w:szCs w:val="32"/>
          <w:lang w:val="sq-AL" w:eastAsia="zh-CN"/>
        </w:rPr>
        <w:t>二</w:t>
      </w:r>
      <w:r>
        <w:rPr>
          <w:rFonts w:hint="eastAsia" w:ascii="仿宋_GB2312" w:hAnsi="Times New Roman" w:eastAsia="仿宋_GB2312"/>
          <w:spacing w:val="12"/>
          <w:sz w:val="32"/>
          <w:szCs w:val="32"/>
          <w:lang w:val="sq-AL" w:eastAsia="zh-CN"/>
        </w:rPr>
        <w:t>）其他</w:t>
      </w:r>
      <w:r>
        <w:rPr>
          <w:rFonts w:hint="eastAsia" w:ascii="仿宋_GB2312" w:hAnsi="Times New Roman" w:eastAsia="仿宋_GB2312"/>
          <w:spacing w:val="12"/>
          <w:sz w:val="32"/>
          <w:szCs w:val="32"/>
          <w:lang w:eastAsia="zh-CN"/>
        </w:rPr>
        <w:t>严重违反社会医疗保险有关规定，</w:t>
      </w:r>
      <w:r>
        <w:rPr>
          <w:rFonts w:hint="eastAsia" w:ascii="仿宋_GB2312" w:eastAsia="仿宋_GB2312"/>
          <w:spacing w:val="12"/>
          <w:sz w:val="32"/>
          <w:szCs w:val="32"/>
          <w:lang w:eastAsia="zh-CN"/>
        </w:rPr>
        <w:t>骗取、</w:t>
      </w:r>
      <w:r>
        <w:rPr>
          <w:rFonts w:hint="eastAsia" w:ascii="仿宋_GB2312" w:hAnsi="Times New Roman" w:eastAsia="仿宋_GB2312"/>
          <w:spacing w:val="12"/>
          <w:sz w:val="32"/>
          <w:szCs w:val="32"/>
          <w:lang w:eastAsia="zh-CN"/>
        </w:rPr>
        <w:t>套取社会医疗保险基金，或</w:t>
      </w:r>
      <w:r>
        <w:rPr>
          <w:rFonts w:hint="eastAsia" w:ascii="仿宋_GB2312" w:hAnsi="Times New Roman" w:eastAsia="仿宋_GB2312"/>
          <w:spacing w:val="12"/>
          <w:sz w:val="32"/>
          <w:szCs w:val="32"/>
          <w:lang w:val="sq-AL" w:eastAsia="zh-CN"/>
        </w:rPr>
        <w:t>造成严重后果、重大负面舆论影响的违规行为；</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val="sq-AL" w:eastAsia="zh-CN"/>
        </w:rPr>
        <w:t>（十</w:t>
      </w:r>
      <w:r>
        <w:rPr>
          <w:rFonts w:hint="eastAsia" w:ascii="仿宋_GB2312" w:eastAsia="仿宋_GB2312"/>
          <w:spacing w:val="12"/>
          <w:sz w:val="32"/>
          <w:szCs w:val="32"/>
          <w:lang w:val="sq-AL" w:eastAsia="zh-CN"/>
        </w:rPr>
        <w:t>三</w:t>
      </w:r>
      <w:r>
        <w:rPr>
          <w:rFonts w:hint="eastAsia" w:ascii="仿宋_GB2312" w:hAnsi="Times New Roman" w:eastAsia="仿宋_GB2312"/>
          <w:spacing w:val="12"/>
          <w:sz w:val="32"/>
          <w:szCs w:val="32"/>
          <w:lang w:val="sq-AL" w:eastAsia="zh-CN"/>
        </w:rPr>
        <w:t>）法律、法规及省、市医疗保险政策规定的其他情形。</w:t>
      </w:r>
    </w:p>
    <w:p>
      <w:pPr>
        <w:spacing w:line="540" w:lineRule="atLeast"/>
        <w:ind w:firstLine="640"/>
        <w:rPr>
          <w:rFonts w:hint="eastAsia" w:ascii="仿宋_GB2312" w:hAnsi="Times New Roman" w:eastAsia="仿宋_GB2312"/>
          <w:spacing w:val="12"/>
          <w:sz w:val="32"/>
          <w:szCs w:val="32"/>
          <w:lang w:eastAsia="zh-CN"/>
        </w:rPr>
      </w:pPr>
      <w:r>
        <w:rPr>
          <w:rFonts w:hint="eastAsia" w:ascii="仿宋_GB2312" w:hAnsi="Times New Roman" w:eastAsia="仿宋_GB2312"/>
          <w:spacing w:val="12"/>
          <w:sz w:val="32"/>
          <w:szCs w:val="32"/>
          <w:lang w:eastAsia="zh-CN"/>
        </w:rPr>
        <w:t>被</w:t>
      </w:r>
      <w:r>
        <w:rPr>
          <w:rFonts w:hint="eastAsia" w:ascii="仿宋_GB2312" w:eastAsia="仿宋_GB2312"/>
          <w:spacing w:val="12"/>
          <w:sz w:val="32"/>
          <w:szCs w:val="32"/>
          <w:lang w:eastAsia="zh-CN"/>
        </w:rPr>
        <w:t>终止</w:t>
      </w:r>
      <w:r>
        <w:rPr>
          <w:rFonts w:hint="eastAsia" w:ascii="仿宋_GB2312" w:hAnsi="Times New Roman" w:eastAsia="仿宋_GB2312"/>
          <w:spacing w:val="12"/>
          <w:sz w:val="32"/>
          <w:szCs w:val="32"/>
          <w:lang w:eastAsia="zh-CN"/>
        </w:rPr>
        <w:t>医保服务协议的，自</w:t>
      </w:r>
      <w:r>
        <w:rPr>
          <w:rFonts w:hint="eastAsia" w:ascii="仿宋_GB2312" w:eastAsia="仿宋_GB2312" w:cs="Arial"/>
          <w:kern w:val="2"/>
          <w:sz w:val="32"/>
          <w:szCs w:val="32"/>
          <w:lang w:eastAsia="zh-CN"/>
        </w:rPr>
        <w:t>终止</w:t>
      </w:r>
      <w:r>
        <w:rPr>
          <w:rFonts w:hint="eastAsia" w:ascii="仿宋_GB2312" w:hAnsi="Times New Roman" w:eastAsia="仿宋_GB2312"/>
          <w:spacing w:val="12"/>
          <w:sz w:val="32"/>
          <w:szCs w:val="32"/>
          <w:lang w:eastAsia="zh-CN"/>
        </w:rPr>
        <w:t>之日起，3年内不再受理定点零售药店申请。</w:t>
      </w:r>
    </w:p>
    <w:p>
      <w:pPr>
        <w:spacing w:line="540" w:lineRule="atLeast"/>
        <w:ind w:firstLine="640"/>
        <w:rPr>
          <w:rFonts w:hint="eastAsia" w:ascii="仿宋_GB2312" w:hAnsi="Times New Roman" w:eastAsia="仿宋_GB2312"/>
          <w:color w:val="000000" w:themeColor="text1"/>
          <w:spacing w:val="12"/>
          <w:sz w:val="32"/>
          <w:szCs w:val="32"/>
          <w:lang w:eastAsia="zh-CN"/>
          <w14:textFill>
            <w14:solidFill>
              <w14:schemeClr w14:val="tx1"/>
            </w14:solidFill>
          </w14:textFill>
        </w:rPr>
      </w:pPr>
      <w:r>
        <w:rPr>
          <w:rFonts w:hint="eastAsia" w:ascii="黑体" w:eastAsia="黑体"/>
          <w:color w:val="000000" w:themeColor="text1"/>
          <w:spacing w:val="12"/>
          <w:sz w:val="32"/>
          <w:szCs w:val="32"/>
          <w14:textFill>
            <w14:solidFill>
              <w14:schemeClr w14:val="tx1"/>
            </w14:solidFill>
          </w14:textFill>
        </w:rPr>
        <w:t>第十</w:t>
      </w:r>
      <w:r>
        <w:rPr>
          <w:rFonts w:hint="eastAsia" w:ascii="黑体" w:eastAsia="黑体"/>
          <w:color w:val="000000" w:themeColor="text1"/>
          <w:spacing w:val="12"/>
          <w:sz w:val="32"/>
          <w:szCs w:val="32"/>
          <w:lang w:eastAsia="zh-CN"/>
          <w14:textFill>
            <w14:solidFill>
              <w14:schemeClr w14:val="tx1"/>
            </w14:solidFill>
          </w14:textFill>
        </w:rPr>
        <w:t>四</w:t>
      </w:r>
      <w:r>
        <w:rPr>
          <w:rFonts w:hint="eastAsia" w:ascii="黑体" w:eastAsia="黑体"/>
          <w:color w:val="000000" w:themeColor="text1"/>
          <w:spacing w:val="12"/>
          <w:sz w:val="32"/>
          <w:szCs w:val="32"/>
          <w14:textFill>
            <w14:solidFill>
              <w14:schemeClr w14:val="tx1"/>
            </w14:solidFill>
          </w14:textFill>
        </w:rPr>
        <w:t>条</w:t>
      </w:r>
      <w:r>
        <w:rPr>
          <w:rFonts w:hint="eastAsia" w:ascii="仿宋_GB2312" w:eastAsia="仿宋_GB2312"/>
          <w:color w:val="000000" w:themeColor="text1"/>
          <w:spacing w:val="12"/>
          <w:sz w:val="32"/>
          <w:szCs w:val="32"/>
          <w14:textFill>
            <w14:solidFill>
              <w14:schemeClr w14:val="tx1"/>
            </w14:solidFill>
          </w14:textFill>
        </w:rPr>
        <w:t>　</w:t>
      </w:r>
      <w:r>
        <w:rPr>
          <w:rFonts w:hint="eastAsia" w:ascii="仿宋_GB2312" w:eastAsia="仿宋_GB2312"/>
          <w:color w:val="000000" w:themeColor="text1"/>
          <w:spacing w:val="12"/>
          <w:sz w:val="32"/>
          <w:szCs w:val="32"/>
          <w:lang w:eastAsia="zh-CN"/>
          <w14:textFill>
            <w14:solidFill>
              <w14:schemeClr w14:val="tx1"/>
            </w14:solidFill>
          </w14:textFill>
        </w:rPr>
        <w:t>建立定点零售药店分级管理制度，市医疗保障行政部门根据定点零售药店等级和医疗服务改革进展情况，授权相应医疗机构处方外流购药统筹支付、慢病用药统筹支付等项目，相关</w:t>
      </w:r>
      <w:r>
        <w:rPr>
          <w:rFonts w:hint="eastAsia" w:ascii="仿宋_GB2312" w:eastAsia="仿宋_GB2312"/>
          <w:color w:val="000000" w:themeColor="text1"/>
          <w:spacing w:val="12"/>
          <w:sz w:val="32"/>
          <w:szCs w:val="32"/>
          <w14:textFill>
            <w14:solidFill>
              <w14:schemeClr w14:val="tx1"/>
            </w14:solidFill>
          </w14:textFill>
        </w:rPr>
        <w:t>实施</w:t>
      </w:r>
      <w:r>
        <w:rPr>
          <w:rFonts w:hint="eastAsia" w:ascii="仿宋_GB2312" w:eastAsia="仿宋_GB2312"/>
          <w:color w:val="000000" w:themeColor="text1"/>
          <w:spacing w:val="12"/>
          <w:sz w:val="32"/>
          <w:szCs w:val="32"/>
          <w:lang w:eastAsia="zh-CN"/>
          <w14:textFill>
            <w14:solidFill>
              <w14:schemeClr w14:val="tx1"/>
            </w14:solidFill>
          </w14:textFill>
        </w:rPr>
        <w:t>办法</w:t>
      </w:r>
      <w:r>
        <w:rPr>
          <w:rFonts w:hint="eastAsia" w:ascii="仿宋_GB2312" w:eastAsia="仿宋_GB2312"/>
          <w:color w:val="000000" w:themeColor="text1"/>
          <w:spacing w:val="12"/>
          <w:sz w:val="32"/>
          <w:szCs w:val="32"/>
          <w14:textFill>
            <w14:solidFill>
              <w14:schemeClr w14:val="tx1"/>
            </w14:solidFill>
          </w14:textFill>
        </w:rPr>
        <w:t>由市医疗保障行政部门</w:t>
      </w:r>
      <w:r>
        <w:rPr>
          <w:rFonts w:hint="eastAsia" w:ascii="仿宋_GB2312" w:eastAsia="仿宋_GB2312"/>
          <w:color w:val="000000" w:themeColor="text1"/>
          <w:spacing w:val="12"/>
          <w:sz w:val="32"/>
          <w:szCs w:val="32"/>
          <w:lang w:eastAsia="zh-CN"/>
          <w14:textFill>
            <w14:solidFill>
              <w14:schemeClr w14:val="tx1"/>
            </w14:solidFill>
          </w14:textFill>
        </w:rPr>
        <w:t>会同有关部门另行</w:t>
      </w:r>
      <w:r>
        <w:rPr>
          <w:rFonts w:hint="eastAsia" w:ascii="仿宋_GB2312" w:eastAsia="仿宋_GB2312"/>
          <w:color w:val="000000" w:themeColor="text1"/>
          <w:spacing w:val="12"/>
          <w:sz w:val="32"/>
          <w:szCs w:val="32"/>
          <w14:textFill>
            <w14:solidFill>
              <w14:schemeClr w14:val="tx1"/>
            </w14:solidFill>
          </w14:textFill>
        </w:rPr>
        <w:t>组织制定。</w:t>
      </w:r>
    </w:p>
    <w:p>
      <w:pPr>
        <w:pStyle w:val="5"/>
        <w:widowControl/>
        <w:spacing w:before="0" w:beforeAutospacing="0" w:after="0" w:afterAutospacing="0" w:line="540" w:lineRule="atLeast"/>
        <w:ind w:firstLine="640"/>
        <w:rPr>
          <w:rFonts w:hint="eastAsia" w:ascii="仿宋_GB2312" w:hAnsi="Times New Roman" w:eastAsia="黑体" w:cs="Arial"/>
          <w:color w:val="000000"/>
          <w:kern w:val="2"/>
          <w:sz w:val="32"/>
          <w:szCs w:val="32"/>
          <w:lang w:val="en-US" w:eastAsia="zh-CN"/>
        </w:rPr>
      </w:pPr>
      <w:r>
        <w:rPr>
          <w:rFonts w:hint="eastAsia" w:ascii="黑体" w:eastAsia="黑体"/>
          <w:color w:val="000000"/>
          <w:spacing w:val="8"/>
          <w:sz w:val="32"/>
          <w:szCs w:val="32"/>
        </w:rPr>
        <w:t>第十</w:t>
      </w:r>
      <w:r>
        <w:rPr>
          <w:rFonts w:hint="eastAsia" w:ascii="黑体" w:eastAsia="黑体"/>
          <w:color w:val="000000"/>
          <w:spacing w:val="8"/>
          <w:sz w:val="32"/>
          <w:szCs w:val="32"/>
          <w:lang w:eastAsia="zh-CN"/>
        </w:rPr>
        <w:t>五</w:t>
      </w:r>
      <w:r>
        <w:rPr>
          <w:rFonts w:hint="eastAsia" w:ascii="黑体" w:eastAsia="黑体"/>
          <w:color w:val="000000"/>
          <w:spacing w:val="8"/>
          <w:sz w:val="32"/>
          <w:szCs w:val="32"/>
        </w:rPr>
        <w:t>条</w:t>
      </w:r>
      <w:r>
        <w:rPr>
          <w:rFonts w:hint="eastAsia" w:ascii="黑体" w:eastAsia="黑体"/>
          <w:color w:val="000000"/>
          <w:spacing w:val="8"/>
          <w:sz w:val="32"/>
          <w:szCs w:val="32"/>
          <w:lang w:val="en-US" w:eastAsia="zh-CN"/>
        </w:rPr>
        <w:t xml:space="preserve">  </w:t>
      </w:r>
      <w:r>
        <w:rPr>
          <w:rFonts w:hint="eastAsia" w:ascii="仿宋_GB2312" w:hAnsi="Times New Roman" w:eastAsia="仿宋_GB2312"/>
          <w:spacing w:val="12"/>
          <w:kern w:val="2"/>
          <w:sz w:val="32"/>
          <w:szCs w:val="32"/>
          <w:lang w:val="en-US" w:eastAsia="zh-CN" w:bidi="ar-SA"/>
        </w:rPr>
        <w:t>定点零售药店</w:t>
      </w:r>
      <w:r>
        <w:rPr>
          <w:rFonts w:hint="default" w:ascii="仿宋_GB2312" w:hAnsi="Times New Roman" w:eastAsia="仿宋_GB2312"/>
          <w:spacing w:val="12"/>
          <w:kern w:val="2"/>
          <w:sz w:val="32"/>
          <w:szCs w:val="32"/>
          <w:lang w:val="en-US" w:eastAsia="zh-CN" w:bidi="ar-SA"/>
        </w:rPr>
        <w:t>协议服务期间</w:t>
      </w:r>
      <w:r>
        <w:rPr>
          <w:rFonts w:hint="eastAsia" w:ascii="仿宋_GB2312" w:hAnsi="Times New Roman" w:eastAsia="仿宋_GB2312"/>
          <w:spacing w:val="12"/>
          <w:kern w:val="2"/>
          <w:sz w:val="32"/>
          <w:szCs w:val="32"/>
          <w:lang w:val="en-US" w:eastAsia="zh-CN" w:bidi="ar-SA"/>
        </w:rPr>
        <w:t>可提出解除服务协议，应当提前20个工作日以上以书面形式通知市社会保险（医疗保障）经办机构，经双方协商一致，可以解除服务协议，解除服务协议时需归还PSAM卡。</w:t>
      </w:r>
    </w:p>
    <w:p>
      <w:pPr>
        <w:spacing w:line="540" w:lineRule="atLeast"/>
        <w:ind w:firstLine="672"/>
        <w:rPr>
          <w:rFonts w:hint="eastAsia" w:ascii="仿宋_GB2312" w:eastAsia="仿宋_GB2312"/>
          <w:spacing w:val="8"/>
          <w:sz w:val="32"/>
          <w:szCs w:val="32"/>
          <w:lang w:eastAsia="zh-CN"/>
        </w:rPr>
      </w:pPr>
      <w:r>
        <w:rPr>
          <w:rFonts w:hint="eastAsia" w:ascii="黑体" w:eastAsia="黑体"/>
          <w:spacing w:val="8"/>
          <w:sz w:val="32"/>
          <w:szCs w:val="32"/>
        </w:rPr>
        <w:t>第十</w:t>
      </w:r>
      <w:r>
        <w:rPr>
          <w:rFonts w:hint="eastAsia" w:ascii="黑体" w:eastAsia="黑体"/>
          <w:spacing w:val="8"/>
          <w:sz w:val="32"/>
          <w:szCs w:val="32"/>
          <w:lang w:eastAsia="zh-CN"/>
        </w:rPr>
        <w:t>六</w:t>
      </w:r>
      <w:r>
        <w:rPr>
          <w:rFonts w:hint="eastAsia" w:ascii="黑体" w:eastAsia="黑体"/>
          <w:spacing w:val="8"/>
          <w:sz w:val="32"/>
          <w:szCs w:val="32"/>
        </w:rPr>
        <w:t>条</w:t>
      </w:r>
      <w:r>
        <w:rPr>
          <w:rFonts w:hint="eastAsia" w:ascii="仿宋_GB2312" w:eastAsia="仿宋_GB2312"/>
          <w:spacing w:val="8"/>
          <w:sz w:val="32"/>
          <w:szCs w:val="32"/>
        </w:rPr>
        <w:t>　</w:t>
      </w:r>
      <w:r>
        <w:rPr>
          <w:rFonts w:hint="eastAsia" w:ascii="仿宋_GB2312" w:hAnsi="Times New Roman" w:eastAsia="仿宋_GB2312"/>
          <w:spacing w:val="12"/>
          <w:kern w:val="2"/>
          <w:sz w:val="32"/>
          <w:szCs w:val="32"/>
          <w:lang w:val="en-US" w:eastAsia="zh-CN" w:bidi="ar-SA"/>
        </w:rPr>
        <w:t>定点零售药店违反服务协议</w:t>
      </w:r>
      <w:r>
        <w:rPr>
          <w:rFonts w:hint="eastAsia" w:ascii="仿宋_GB2312" w:hAnsi="Times New Roman" w:eastAsia="仿宋_GB2312" w:cs="Times New Roman"/>
          <w:i w:val="0"/>
          <w:caps w:val="0"/>
          <w:color w:val="000000"/>
          <w:spacing w:val="12"/>
          <w:kern w:val="2"/>
          <w:sz w:val="31"/>
          <w:szCs w:val="31"/>
          <w:shd w:val="clear" w:color="auto" w:fill="auto"/>
          <w:lang w:eastAsia="zh-CN"/>
        </w:rPr>
        <w:t>的</w:t>
      </w:r>
      <w:r>
        <w:rPr>
          <w:rFonts w:hint="eastAsia" w:ascii="仿宋_GB2312" w:hAnsi="Times New Roman" w:eastAsia="仿宋_GB2312" w:cs="Times New Roman"/>
          <w:i w:val="0"/>
          <w:caps w:val="0"/>
          <w:color w:val="000000"/>
          <w:spacing w:val="12"/>
          <w:kern w:val="2"/>
          <w:sz w:val="31"/>
          <w:szCs w:val="31"/>
          <w:shd w:val="clear" w:color="auto" w:fill="auto"/>
        </w:rPr>
        <w:t>，</w:t>
      </w:r>
      <w:r>
        <w:rPr>
          <w:rFonts w:hint="eastAsia" w:ascii="仿宋_GB2312" w:eastAsia="仿宋_GB2312" w:cs="Times New Roman"/>
          <w:i w:val="0"/>
          <w:caps w:val="0"/>
          <w:color w:val="000000"/>
          <w:spacing w:val="12"/>
          <w:kern w:val="2"/>
          <w:sz w:val="31"/>
          <w:szCs w:val="31"/>
          <w:shd w:val="clear" w:color="auto" w:fill="auto"/>
          <w:lang w:eastAsia="zh-CN"/>
        </w:rPr>
        <w:t>由</w:t>
      </w:r>
      <w:r>
        <w:rPr>
          <w:rFonts w:hint="eastAsia" w:ascii="仿宋_GB2312" w:eastAsia="仿宋_GB2312"/>
          <w:spacing w:val="12"/>
          <w:sz w:val="32"/>
          <w:szCs w:val="32"/>
        </w:rPr>
        <w:t>市</w:t>
      </w:r>
      <w:r>
        <w:rPr>
          <w:rFonts w:hint="eastAsia" w:ascii="仿宋_GB2312" w:eastAsia="仿宋_GB2312"/>
          <w:spacing w:val="12"/>
          <w:sz w:val="32"/>
          <w:szCs w:val="32"/>
          <w:lang w:eastAsia="zh-CN"/>
        </w:rPr>
        <w:t>社会保险（医疗保障）</w:t>
      </w:r>
      <w:r>
        <w:rPr>
          <w:rFonts w:hint="eastAsia" w:ascii="仿宋_GB2312" w:hAnsi="Times New Roman" w:eastAsia="仿宋_GB2312" w:cs="Times New Roman"/>
          <w:i w:val="0"/>
          <w:caps w:val="0"/>
          <w:color w:val="000000"/>
          <w:spacing w:val="12"/>
          <w:kern w:val="2"/>
          <w:sz w:val="31"/>
          <w:szCs w:val="31"/>
          <w:shd w:val="clear" w:color="auto" w:fill="auto"/>
        </w:rPr>
        <w:t>经办机构</w:t>
      </w:r>
      <w:r>
        <w:rPr>
          <w:rFonts w:hint="eastAsia" w:ascii="仿宋_GB2312" w:eastAsia="仿宋_GB2312"/>
          <w:spacing w:val="8"/>
          <w:sz w:val="32"/>
          <w:szCs w:val="32"/>
          <w:lang w:eastAsia="zh-CN"/>
        </w:rPr>
        <w:t>按</w:t>
      </w:r>
      <w:r>
        <w:rPr>
          <w:rFonts w:hint="eastAsia" w:ascii="仿宋_GB2312" w:hAnsi="Times New Roman" w:eastAsia="仿宋_GB2312" w:cs="Times New Roman"/>
          <w:i w:val="0"/>
          <w:caps w:val="0"/>
          <w:color w:val="000000"/>
          <w:spacing w:val="12"/>
          <w:kern w:val="2"/>
          <w:sz w:val="31"/>
          <w:szCs w:val="31"/>
          <w:shd w:val="clear" w:color="auto" w:fill="auto"/>
          <w:lang w:eastAsia="zh-CN"/>
        </w:rPr>
        <w:t>服务协议处理</w:t>
      </w:r>
      <w:r>
        <w:rPr>
          <w:rFonts w:hint="eastAsia" w:ascii="仿宋_GB2312" w:hAnsi="Times New Roman" w:eastAsia="仿宋_GB2312" w:cs="Times New Roman"/>
          <w:i w:val="0"/>
          <w:caps w:val="0"/>
          <w:color w:val="000000"/>
          <w:spacing w:val="12"/>
          <w:kern w:val="2"/>
          <w:sz w:val="31"/>
          <w:szCs w:val="31"/>
          <w:shd w:val="clear" w:color="auto" w:fill="auto"/>
        </w:rPr>
        <w:t>；</w:t>
      </w:r>
      <w:r>
        <w:rPr>
          <w:rFonts w:hint="eastAsia" w:ascii="仿宋_GB2312" w:hAnsi="Times New Roman" w:eastAsia="仿宋_GB2312" w:cs="Times New Roman"/>
          <w:i w:val="0"/>
          <w:caps w:val="0"/>
          <w:color w:val="000000"/>
          <w:spacing w:val="12"/>
          <w:kern w:val="2"/>
          <w:sz w:val="31"/>
          <w:szCs w:val="31"/>
          <w:shd w:val="clear" w:color="auto" w:fill="auto"/>
          <w:lang w:eastAsia="zh-CN"/>
        </w:rPr>
        <w:t>涉嫌违法的，移交医疗保障行政部门</w:t>
      </w:r>
      <w:r>
        <w:rPr>
          <w:rFonts w:hint="eastAsia" w:ascii="仿宋_GB2312" w:eastAsia="仿宋_GB2312" w:cs="Times New Roman"/>
          <w:i w:val="0"/>
          <w:caps w:val="0"/>
          <w:color w:val="000000"/>
          <w:spacing w:val="12"/>
          <w:kern w:val="2"/>
          <w:sz w:val="31"/>
          <w:szCs w:val="31"/>
          <w:shd w:val="clear" w:color="auto" w:fill="auto"/>
          <w:lang w:eastAsia="zh-CN"/>
        </w:rPr>
        <w:t>依法</w:t>
      </w:r>
      <w:r>
        <w:rPr>
          <w:rFonts w:hint="eastAsia" w:ascii="仿宋_GB2312" w:hAnsi="Times New Roman" w:eastAsia="仿宋_GB2312" w:cs="Times New Roman"/>
          <w:i w:val="0"/>
          <w:caps w:val="0"/>
          <w:color w:val="000000"/>
          <w:spacing w:val="12"/>
          <w:kern w:val="2"/>
          <w:sz w:val="31"/>
          <w:szCs w:val="31"/>
          <w:shd w:val="clear" w:color="auto" w:fill="auto"/>
          <w:lang w:eastAsia="zh-CN"/>
        </w:rPr>
        <w:t>处理；</w:t>
      </w:r>
      <w:r>
        <w:rPr>
          <w:rFonts w:hint="eastAsia" w:ascii="仿宋_GB2312" w:hAnsi="Times New Roman" w:eastAsia="仿宋_GB2312" w:cs="Times New Roman"/>
          <w:i w:val="0"/>
          <w:caps w:val="0"/>
          <w:color w:val="000000"/>
          <w:spacing w:val="12"/>
          <w:kern w:val="2"/>
          <w:sz w:val="31"/>
          <w:szCs w:val="31"/>
          <w:shd w:val="clear" w:color="auto" w:fill="auto"/>
        </w:rPr>
        <w:t>涉及其他行政部门职责的，移交相关部门；涉嫌犯罪的，</w:t>
      </w:r>
      <w:r>
        <w:rPr>
          <w:rFonts w:hint="eastAsia" w:ascii="仿宋_GB2312" w:eastAsia="仿宋_GB2312" w:cs="Times New Roman"/>
          <w:i w:val="0"/>
          <w:caps w:val="0"/>
          <w:color w:val="000000"/>
          <w:spacing w:val="12"/>
          <w:kern w:val="2"/>
          <w:sz w:val="31"/>
          <w:szCs w:val="31"/>
          <w:shd w:val="clear" w:color="auto" w:fill="auto"/>
          <w:lang w:eastAsia="zh-CN"/>
        </w:rPr>
        <w:t>由市医疗保障行政部门</w:t>
      </w:r>
      <w:r>
        <w:rPr>
          <w:rFonts w:hint="eastAsia" w:ascii="仿宋_GB2312" w:hAnsi="Times New Roman" w:eastAsia="仿宋_GB2312" w:cs="Times New Roman"/>
          <w:i w:val="0"/>
          <w:caps w:val="0"/>
          <w:color w:val="000000"/>
          <w:spacing w:val="12"/>
          <w:kern w:val="2"/>
          <w:sz w:val="31"/>
          <w:szCs w:val="31"/>
          <w:shd w:val="clear" w:color="auto" w:fill="auto"/>
        </w:rPr>
        <w:t>依法移送司法机关</w:t>
      </w:r>
      <w:r>
        <w:rPr>
          <w:rFonts w:hint="eastAsia" w:ascii="仿宋_GB2312" w:hAnsi="Times New Roman" w:eastAsia="仿宋_GB2312" w:cs="Times New Roman"/>
          <w:i w:val="0"/>
          <w:caps w:val="0"/>
          <w:color w:val="000000"/>
          <w:spacing w:val="12"/>
          <w:kern w:val="2"/>
          <w:sz w:val="31"/>
          <w:szCs w:val="31"/>
          <w:shd w:val="clear" w:color="auto" w:fill="auto"/>
          <w:lang w:eastAsia="zh-CN"/>
        </w:rPr>
        <w:t>处理</w:t>
      </w:r>
      <w:r>
        <w:rPr>
          <w:rFonts w:hint="eastAsia" w:ascii="仿宋_GB2312" w:hAnsi="Times New Roman" w:eastAsia="仿宋_GB2312"/>
          <w:spacing w:val="12"/>
          <w:kern w:val="2"/>
          <w:sz w:val="32"/>
          <w:szCs w:val="32"/>
          <w:lang w:val="en-US" w:eastAsia="zh-CN" w:bidi="ar-SA"/>
        </w:rPr>
        <w:t>。</w:t>
      </w:r>
    </w:p>
    <w:p>
      <w:pPr>
        <w:spacing w:line="540" w:lineRule="atLeast"/>
        <w:ind w:firstLine="672"/>
        <w:rPr>
          <w:rFonts w:hint="eastAsia" w:ascii="仿宋_GB2312" w:eastAsia="仿宋_GB2312"/>
          <w:spacing w:val="8"/>
          <w:sz w:val="32"/>
          <w:szCs w:val="32"/>
          <w:lang w:val="en-US" w:eastAsia="zh-CN"/>
        </w:rPr>
      </w:pPr>
      <w:r>
        <w:rPr>
          <w:rFonts w:hint="eastAsia" w:ascii="黑体" w:eastAsia="黑体"/>
          <w:spacing w:val="8"/>
          <w:sz w:val="32"/>
          <w:szCs w:val="32"/>
        </w:rPr>
        <w:t>第十</w:t>
      </w:r>
      <w:r>
        <w:rPr>
          <w:rFonts w:hint="eastAsia" w:ascii="黑体" w:eastAsia="黑体"/>
          <w:spacing w:val="8"/>
          <w:sz w:val="32"/>
          <w:szCs w:val="32"/>
          <w:lang w:eastAsia="zh-CN"/>
        </w:rPr>
        <w:t>七</w:t>
      </w:r>
      <w:r>
        <w:rPr>
          <w:rFonts w:hint="eastAsia" w:ascii="黑体" w:eastAsia="黑体"/>
          <w:spacing w:val="8"/>
          <w:sz w:val="32"/>
          <w:szCs w:val="32"/>
        </w:rPr>
        <w:t>条</w:t>
      </w:r>
      <w:r>
        <w:rPr>
          <w:rFonts w:hint="eastAsia" w:ascii="黑体" w:eastAsia="黑体"/>
          <w:spacing w:val="8"/>
          <w:sz w:val="32"/>
          <w:szCs w:val="32"/>
          <w:lang w:val="en-US" w:eastAsia="zh-CN"/>
        </w:rPr>
        <w:t xml:space="preserve">  </w:t>
      </w:r>
      <w:r>
        <w:rPr>
          <w:rFonts w:hint="eastAsia" w:ascii="仿宋_GB2312" w:hAnsi="Times New Roman" w:eastAsia="仿宋_GB2312"/>
          <w:spacing w:val="12"/>
          <w:kern w:val="2"/>
          <w:sz w:val="32"/>
          <w:szCs w:val="32"/>
          <w:lang w:val="en-US" w:eastAsia="zh-CN" w:bidi="ar-SA"/>
        </w:rPr>
        <w:t>服务协议执行期间有新增约定事项，通过补充服务协议予以明确。服务协议有效期届满60日内，由市社会保险（医疗保障）经办机构与定点零售药店双方协商续签事宜。</w:t>
      </w:r>
    </w:p>
    <w:p>
      <w:pPr>
        <w:spacing w:line="540" w:lineRule="atLeast"/>
        <w:ind w:firstLine="672"/>
        <w:rPr>
          <w:rFonts w:hint="eastAsia" w:ascii="仿宋_GB2312" w:eastAsia="仿宋_GB2312"/>
          <w:spacing w:val="8"/>
          <w:sz w:val="32"/>
          <w:szCs w:val="32"/>
          <w:lang w:eastAsia="zh-CN"/>
        </w:rPr>
      </w:pPr>
      <w:r>
        <w:rPr>
          <w:rFonts w:hint="eastAsia" w:ascii="黑体" w:eastAsia="黑体"/>
          <w:spacing w:val="8"/>
          <w:sz w:val="32"/>
          <w:szCs w:val="32"/>
        </w:rPr>
        <w:t>第十</w:t>
      </w:r>
      <w:r>
        <w:rPr>
          <w:rFonts w:hint="eastAsia" w:ascii="黑体" w:eastAsia="黑体"/>
          <w:spacing w:val="8"/>
          <w:sz w:val="32"/>
          <w:szCs w:val="32"/>
          <w:lang w:eastAsia="zh-CN"/>
        </w:rPr>
        <w:t>八</w:t>
      </w:r>
      <w:r>
        <w:rPr>
          <w:rFonts w:hint="eastAsia" w:ascii="黑体" w:eastAsia="黑体"/>
          <w:spacing w:val="8"/>
          <w:sz w:val="32"/>
          <w:szCs w:val="32"/>
        </w:rPr>
        <w:t>条</w:t>
      </w:r>
      <w:r>
        <w:rPr>
          <w:rFonts w:hint="eastAsia" w:ascii="黑体" w:eastAsia="黑体"/>
          <w:spacing w:val="8"/>
          <w:sz w:val="32"/>
          <w:szCs w:val="32"/>
          <w:lang w:val="en-US" w:eastAsia="zh-CN"/>
        </w:rPr>
        <w:t xml:space="preserve">  </w:t>
      </w:r>
      <w:r>
        <w:rPr>
          <w:rFonts w:hint="eastAsia" w:ascii="仿宋_GB2312" w:hAnsi="Times New Roman" w:eastAsia="仿宋_GB2312"/>
          <w:spacing w:val="12"/>
          <w:kern w:val="2"/>
          <w:sz w:val="32"/>
          <w:szCs w:val="32"/>
          <w:lang w:val="en-US" w:eastAsia="zh-CN" w:bidi="ar-SA"/>
        </w:rPr>
        <w:t>对参保人在定点零售药店购药时所发生的药事纠纷，按国家有关药事管理规定执行。</w:t>
      </w:r>
    </w:p>
    <w:p>
      <w:pPr>
        <w:spacing w:line="540" w:lineRule="atLeast"/>
        <w:ind w:firstLine="672"/>
        <w:rPr>
          <w:rFonts w:hint="eastAsia" w:ascii="黑体" w:eastAsia="黑体"/>
          <w:spacing w:val="8"/>
          <w:sz w:val="32"/>
          <w:szCs w:val="32"/>
        </w:rPr>
      </w:pPr>
      <w:r>
        <w:rPr>
          <w:rFonts w:hint="eastAsia" w:ascii="黑体" w:eastAsia="黑体"/>
          <w:spacing w:val="8"/>
          <w:sz w:val="32"/>
          <w:szCs w:val="32"/>
        </w:rPr>
        <w:t>第十</w:t>
      </w:r>
      <w:r>
        <w:rPr>
          <w:rFonts w:hint="eastAsia" w:ascii="黑体" w:eastAsia="黑体"/>
          <w:spacing w:val="8"/>
          <w:sz w:val="32"/>
          <w:szCs w:val="32"/>
          <w:lang w:eastAsia="zh-CN"/>
        </w:rPr>
        <w:t>九</w:t>
      </w:r>
      <w:r>
        <w:rPr>
          <w:rFonts w:hint="eastAsia" w:ascii="黑体" w:eastAsia="黑体"/>
          <w:spacing w:val="8"/>
          <w:sz w:val="32"/>
          <w:szCs w:val="32"/>
        </w:rPr>
        <w:t>条</w:t>
      </w:r>
      <w:r>
        <w:rPr>
          <w:rFonts w:hint="eastAsia" w:ascii="黑体" w:eastAsia="黑体"/>
          <w:spacing w:val="8"/>
          <w:sz w:val="32"/>
          <w:szCs w:val="32"/>
          <w:lang w:val="en-US" w:eastAsia="zh-CN"/>
        </w:rPr>
        <w:t xml:space="preserve">  </w:t>
      </w:r>
      <w:r>
        <w:rPr>
          <w:rFonts w:hint="eastAsia" w:ascii="仿宋_GB2312" w:hAnsi="Times New Roman" w:eastAsia="仿宋_GB2312"/>
          <w:spacing w:val="12"/>
          <w:kern w:val="2"/>
          <w:sz w:val="32"/>
          <w:szCs w:val="32"/>
          <w:lang w:val="en-US" w:eastAsia="zh-CN" w:bidi="ar-SA"/>
        </w:rPr>
        <w:t>定点零售药店在每月15日前将上月参保人的月结信息报市社会保险（医疗保障）经办机构。市社会保险（医疗保障）经办机构根据定点零售药店医保年度发生个人账户结算费用的5%作为质量保证金。</w:t>
      </w:r>
    </w:p>
    <w:p>
      <w:pPr>
        <w:spacing w:line="540" w:lineRule="atLeast"/>
        <w:ind w:firstLine="709"/>
        <w:rPr>
          <w:rFonts w:hint="eastAsia" w:ascii="仿宋_GB2312" w:eastAsia="仿宋_GB2312"/>
          <w:spacing w:val="12"/>
          <w:sz w:val="32"/>
          <w:szCs w:val="32"/>
        </w:rPr>
      </w:pPr>
      <w:r>
        <w:rPr>
          <w:rFonts w:hint="eastAsia" w:ascii="黑体" w:eastAsia="黑体"/>
          <w:spacing w:val="12"/>
          <w:sz w:val="32"/>
          <w:szCs w:val="32"/>
        </w:rPr>
        <w:t>第</w:t>
      </w:r>
      <w:r>
        <w:rPr>
          <w:rFonts w:hint="eastAsia" w:ascii="黑体" w:eastAsia="黑体"/>
          <w:spacing w:val="12"/>
          <w:sz w:val="32"/>
          <w:szCs w:val="32"/>
          <w:lang w:eastAsia="zh-CN"/>
        </w:rPr>
        <w:t>二</w:t>
      </w:r>
      <w:r>
        <w:rPr>
          <w:rFonts w:hint="eastAsia" w:ascii="黑体" w:eastAsia="黑体"/>
          <w:spacing w:val="12"/>
          <w:sz w:val="32"/>
          <w:szCs w:val="32"/>
        </w:rPr>
        <w:t>十条</w:t>
      </w:r>
      <w:r>
        <w:rPr>
          <w:rFonts w:hint="eastAsia" w:ascii="仿宋_GB2312" w:eastAsia="仿宋_GB2312"/>
          <w:spacing w:val="12"/>
          <w:sz w:val="32"/>
          <w:szCs w:val="32"/>
        </w:rPr>
        <w:t>　</w:t>
      </w:r>
      <w:r>
        <w:rPr>
          <w:rFonts w:hint="eastAsia" w:ascii="仿宋_GB2312" w:hAnsi="Times New Roman" w:eastAsia="仿宋_GB2312"/>
          <w:spacing w:val="12"/>
          <w:kern w:val="2"/>
          <w:sz w:val="32"/>
          <w:szCs w:val="32"/>
          <w:lang w:val="en-US" w:eastAsia="zh-CN" w:bidi="ar-SA"/>
        </w:rPr>
        <w:t>市社会保险（医疗保障）经办机构根据服务协议有关内容，对定点零售药店进行年度考核，并根据年度考核情况返还或扣减质量保证金。</w:t>
      </w:r>
    </w:p>
    <w:p>
      <w:pPr>
        <w:spacing w:line="540" w:lineRule="atLeast"/>
        <w:ind w:firstLine="709"/>
        <w:rPr>
          <w:rFonts w:hint="eastAsia" w:ascii="仿宋_GB2312" w:eastAsia="仿宋_GB2312"/>
          <w:spacing w:val="12"/>
          <w:sz w:val="32"/>
          <w:szCs w:val="32"/>
        </w:rPr>
      </w:pPr>
      <w:r>
        <w:rPr>
          <w:rFonts w:hint="eastAsia" w:ascii="黑体" w:eastAsia="黑体"/>
          <w:spacing w:val="12"/>
          <w:sz w:val="32"/>
          <w:szCs w:val="32"/>
        </w:rPr>
        <w:t>第</w:t>
      </w:r>
      <w:r>
        <w:rPr>
          <w:rFonts w:hint="eastAsia" w:ascii="黑体" w:eastAsia="黑体"/>
          <w:spacing w:val="12"/>
          <w:sz w:val="32"/>
          <w:szCs w:val="32"/>
          <w:lang w:eastAsia="zh-CN"/>
        </w:rPr>
        <w:t>二</w:t>
      </w:r>
      <w:r>
        <w:rPr>
          <w:rFonts w:hint="default" w:ascii="黑体" w:eastAsia="黑体"/>
          <w:spacing w:val="12"/>
          <w:sz w:val="32"/>
          <w:szCs w:val="32"/>
        </w:rPr>
        <w:t>十</w:t>
      </w:r>
      <w:r>
        <w:rPr>
          <w:rFonts w:hint="eastAsia" w:ascii="黑体" w:eastAsia="黑体"/>
          <w:spacing w:val="12"/>
          <w:sz w:val="32"/>
          <w:szCs w:val="32"/>
          <w:lang w:eastAsia="zh-CN"/>
        </w:rPr>
        <w:t>一</w:t>
      </w:r>
      <w:r>
        <w:rPr>
          <w:rFonts w:hint="eastAsia" w:ascii="黑体" w:eastAsia="黑体"/>
          <w:spacing w:val="12"/>
          <w:sz w:val="32"/>
          <w:szCs w:val="32"/>
        </w:rPr>
        <w:t>条</w:t>
      </w:r>
      <w:r>
        <w:rPr>
          <w:rFonts w:hint="eastAsia" w:ascii="仿宋_GB2312" w:eastAsia="仿宋_GB2312"/>
          <w:spacing w:val="12"/>
          <w:sz w:val="31"/>
          <w:szCs w:val="31"/>
        </w:rPr>
        <w:t>　</w:t>
      </w:r>
      <w:r>
        <w:rPr>
          <w:rFonts w:hint="eastAsia" w:ascii="仿宋_GB2312" w:hAnsi="Times New Roman" w:eastAsia="仿宋_GB2312"/>
          <w:spacing w:val="12"/>
          <w:kern w:val="2"/>
          <w:sz w:val="32"/>
          <w:szCs w:val="32"/>
          <w:lang w:val="en-US" w:eastAsia="zh-CN" w:bidi="ar-SA"/>
        </w:rPr>
        <w:t>定点</w:t>
      </w:r>
      <w:r>
        <w:rPr>
          <w:rFonts w:hint="default" w:ascii="仿宋_GB2312" w:hAnsi="Times New Roman" w:eastAsia="仿宋_GB2312"/>
          <w:spacing w:val="12"/>
          <w:kern w:val="2"/>
          <w:sz w:val="32"/>
          <w:szCs w:val="32"/>
          <w:lang w:val="en-US" w:eastAsia="zh-CN" w:bidi="ar-SA"/>
        </w:rPr>
        <w:t>零售药店</w:t>
      </w:r>
      <w:r>
        <w:rPr>
          <w:rFonts w:hint="eastAsia" w:ascii="仿宋_GB2312" w:eastAsia="仿宋_GB2312"/>
          <w:spacing w:val="12"/>
          <w:sz w:val="32"/>
          <w:szCs w:val="32"/>
        </w:rPr>
        <w:t>因违反服务协议规定被暂停社会保险医疗服务</w:t>
      </w:r>
      <w:r>
        <w:rPr>
          <w:rFonts w:hint="eastAsia" w:ascii="仿宋_GB2312" w:eastAsia="仿宋_GB2312"/>
          <w:spacing w:val="12"/>
          <w:sz w:val="32"/>
          <w:szCs w:val="32"/>
          <w:lang w:eastAsia="zh-CN"/>
        </w:rPr>
        <w:t>的</w:t>
      </w:r>
      <w:r>
        <w:rPr>
          <w:rFonts w:hint="eastAsia" w:ascii="仿宋_GB2312" w:eastAsia="仿宋_GB2312"/>
          <w:spacing w:val="12"/>
          <w:sz w:val="32"/>
          <w:szCs w:val="32"/>
        </w:rPr>
        <w:t>，在暂停期满前10个工作日内向市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经办机构提交恢复社会保险医疗服务</w:t>
      </w:r>
      <w:r>
        <w:rPr>
          <w:rFonts w:hint="eastAsia" w:ascii="仿宋_GB2312" w:eastAsia="仿宋_GB2312"/>
          <w:spacing w:val="12"/>
          <w:sz w:val="32"/>
          <w:szCs w:val="32"/>
          <w:lang w:eastAsia="zh-CN"/>
        </w:rPr>
        <w:t>申请及整改</w:t>
      </w:r>
      <w:r>
        <w:rPr>
          <w:rFonts w:hint="eastAsia" w:ascii="仿宋_GB2312" w:eastAsia="仿宋_GB2312"/>
          <w:spacing w:val="12"/>
          <w:sz w:val="32"/>
          <w:szCs w:val="32"/>
        </w:rPr>
        <w:t>报告。市</w:t>
      </w:r>
      <w:r>
        <w:rPr>
          <w:rFonts w:hint="eastAsia" w:ascii="仿宋_GB2312" w:eastAsia="仿宋_GB2312"/>
          <w:spacing w:val="12"/>
          <w:sz w:val="32"/>
          <w:szCs w:val="32"/>
          <w:lang w:eastAsia="zh-CN"/>
        </w:rPr>
        <w:t>社会保险（医疗保障）</w:t>
      </w:r>
      <w:r>
        <w:rPr>
          <w:rFonts w:hint="eastAsia" w:ascii="仿宋_GB2312" w:eastAsia="仿宋_GB2312"/>
          <w:spacing w:val="12"/>
          <w:sz w:val="32"/>
          <w:szCs w:val="32"/>
        </w:rPr>
        <w:t>经办机构收到申请20个工作日内核查确认，自确认改正有效之日起10个工作日内恢复医疗保险服务</w:t>
      </w:r>
      <w:r>
        <w:rPr>
          <w:rFonts w:hint="eastAsia" w:ascii="仿宋_GB2312" w:eastAsia="仿宋_GB2312"/>
          <w:spacing w:val="12"/>
          <w:sz w:val="32"/>
          <w:szCs w:val="32"/>
          <w:lang w:eastAsia="zh-CN"/>
        </w:rPr>
        <w:t>，并将确认结果报市医疗保障行政部门，由市医疗保障行政部门向社会公布，逾期不申请或验收不合格的，终止服务协议</w:t>
      </w:r>
      <w:r>
        <w:rPr>
          <w:rFonts w:hint="eastAsia" w:ascii="仿宋_GB2312" w:eastAsia="仿宋_GB2312"/>
          <w:spacing w:val="12"/>
          <w:sz w:val="32"/>
          <w:szCs w:val="32"/>
        </w:rPr>
        <w:t>。</w:t>
      </w:r>
    </w:p>
    <w:p>
      <w:pPr>
        <w:spacing w:line="540" w:lineRule="atLeast"/>
        <w:rPr>
          <w:rFonts w:hint="eastAsia" w:ascii="仿宋_GB2312" w:eastAsia="仿宋_GB2312" w:cs="Arial"/>
          <w:spacing w:val="12"/>
          <w:sz w:val="32"/>
          <w:szCs w:val="32"/>
        </w:rPr>
      </w:pPr>
      <w:r>
        <w:rPr>
          <w:rFonts w:hint="eastAsia" w:ascii="黑体" w:eastAsia="黑体"/>
          <w:spacing w:val="12"/>
          <w:sz w:val="32"/>
          <w:szCs w:val="32"/>
        </w:rPr>
        <w:t>　　第</w:t>
      </w:r>
      <w:r>
        <w:rPr>
          <w:rFonts w:hint="eastAsia" w:ascii="黑体" w:eastAsia="黑体"/>
          <w:spacing w:val="12"/>
          <w:sz w:val="32"/>
          <w:szCs w:val="32"/>
          <w:lang w:eastAsia="zh-CN"/>
        </w:rPr>
        <w:t>二</w:t>
      </w:r>
      <w:r>
        <w:rPr>
          <w:rFonts w:hint="eastAsia" w:ascii="黑体" w:eastAsia="黑体"/>
          <w:spacing w:val="12"/>
          <w:sz w:val="32"/>
          <w:szCs w:val="32"/>
        </w:rPr>
        <w:t>十</w:t>
      </w:r>
      <w:r>
        <w:rPr>
          <w:rFonts w:hint="eastAsia" w:ascii="黑体" w:eastAsia="黑体"/>
          <w:spacing w:val="12"/>
          <w:sz w:val="32"/>
          <w:szCs w:val="32"/>
          <w:lang w:eastAsia="zh-CN"/>
        </w:rPr>
        <w:t>二</w:t>
      </w:r>
      <w:r>
        <w:rPr>
          <w:rFonts w:hint="eastAsia" w:ascii="黑体" w:eastAsia="黑体"/>
          <w:spacing w:val="12"/>
          <w:sz w:val="32"/>
          <w:szCs w:val="32"/>
        </w:rPr>
        <w:t>条　</w:t>
      </w:r>
      <w:r>
        <w:rPr>
          <w:rFonts w:hint="eastAsia" w:ascii="仿宋_GB2312" w:eastAsia="仿宋_GB2312"/>
          <w:spacing w:val="12"/>
          <w:sz w:val="32"/>
          <w:szCs w:val="32"/>
          <w:lang w:eastAsia="zh-CN"/>
        </w:rPr>
        <w:t>定点零售药店</w:t>
      </w:r>
      <w:r>
        <w:rPr>
          <w:rFonts w:hint="eastAsia" w:ascii="仿宋_GB2312" w:eastAsia="仿宋_GB2312"/>
          <w:spacing w:val="12"/>
          <w:sz w:val="32"/>
          <w:szCs w:val="32"/>
        </w:rPr>
        <w:t>变更法定代表人或机构名称的，</w:t>
      </w:r>
      <w:r>
        <w:rPr>
          <w:rFonts w:hint="eastAsia" w:ascii="仿宋_GB2312" w:eastAsia="仿宋_GB2312" w:cs="Arial"/>
          <w:spacing w:val="12"/>
          <w:sz w:val="32"/>
          <w:szCs w:val="32"/>
        </w:rPr>
        <w:t>应在变更当日起</w:t>
      </w:r>
      <w:r>
        <w:rPr>
          <w:rFonts w:hint="eastAsia" w:ascii="仿宋_GB2312" w:eastAsia="仿宋_GB2312"/>
          <w:spacing w:val="12"/>
          <w:sz w:val="32"/>
          <w:szCs w:val="32"/>
        </w:rPr>
        <w:t>10个工作日</w:t>
      </w:r>
      <w:r>
        <w:rPr>
          <w:rFonts w:hint="eastAsia" w:ascii="仿宋_GB2312" w:eastAsia="仿宋_GB2312"/>
          <w:spacing w:val="12"/>
          <w:sz w:val="32"/>
          <w:szCs w:val="32"/>
          <w:lang w:eastAsia="zh-CN"/>
        </w:rPr>
        <w:t>内</w:t>
      </w:r>
      <w:r>
        <w:rPr>
          <w:rFonts w:hint="eastAsia" w:ascii="仿宋_GB2312" w:eastAsia="仿宋_GB2312" w:cs="Arial"/>
          <w:spacing w:val="12"/>
          <w:sz w:val="32"/>
          <w:szCs w:val="32"/>
        </w:rPr>
        <w:t>将有关情况以书面形式报市</w:t>
      </w:r>
      <w:r>
        <w:rPr>
          <w:rFonts w:hint="eastAsia" w:ascii="仿宋_GB2312" w:eastAsia="仿宋_GB2312"/>
          <w:spacing w:val="12"/>
          <w:sz w:val="32"/>
          <w:szCs w:val="32"/>
          <w:lang w:eastAsia="zh-CN"/>
        </w:rPr>
        <w:t>社会保险（医疗保障）</w:t>
      </w:r>
      <w:r>
        <w:rPr>
          <w:rFonts w:hint="eastAsia" w:ascii="仿宋_GB2312" w:eastAsia="仿宋_GB2312" w:cs="Arial"/>
          <w:spacing w:val="12"/>
          <w:sz w:val="32"/>
          <w:szCs w:val="32"/>
        </w:rPr>
        <w:t>经办机构备案，逾期不备案的，</w:t>
      </w:r>
      <w:r>
        <w:rPr>
          <w:rFonts w:hint="eastAsia" w:ascii="仿宋_GB2312" w:eastAsia="仿宋_GB2312"/>
          <w:spacing w:val="8"/>
          <w:sz w:val="32"/>
          <w:szCs w:val="32"/>
          <w:lang w:eastAsia="zh-CN"/>
        </w:rPr>
        <w:t>由市</w:t>
      </w:r>
      <w:r>
        <w:rPr>
          <w:rFonts w:hint="eastAsia" w:ascii="仿宋_GB2312" w:eastAsia="仿宋_GB2312"/>
          <w:spacing w:val="12"/>
          <w:sz w:val="32"/>
          <w:szCs w:val="32"/>
          <w:lang w:eastAsia="zh-CN"/>
        </w:rPr>
        <w:t>社会保险（医疗保障）</w:t>
      </w:r>
      <w:r>
        <w:rPr>
          <w:rFonts w:hint="eastAsia" w:ascii="仿宋_GB2312" w:eastAsia="仿宋_GB2312"/>
          <w:spacing w:val="8"/>
          <w:sz w:val="32"/>
          <w:szCs w:val="32"/>
          <w:lang w:eastAsia="zh-CN"/>
        </w:rPr>
        <w:t>经办机构按服务协议处理，并责令退回</w:t>
      </w:r>
      <w:r>
        <w:rPr>
          <w:rFonts w:hint="eastAsia" w:ascii="仿宋_GB2312" w:eastAsia="仿宋_GB2312" w:cs="Arial"/>
          <w:spacing w:val="12"/>
          <w:sz w:val="32"/>
          <w:szCs w:val="32"/>
          <w:lang w:eastAsia="zh-CN"/>
        </w:rPr>
        <w:t>自变更当日起个人账户支付的</w:t>
      </w:r>
      <w:r>
        <w:rPr>
          <w:rFonts w:hint="eastAsia" w:ascii="仿宋_GB2312" w:eastAsia="仿宋_GB2312" w:cs="Arial"/>
          <w:spacing w:val="12"/>
          <w:sz w:val="32"/>
          <w:szCs w:val="32"/>
        </w:rPr>
        <w:t>费用。</w:t>
      </w:r>
    </w:p>
    <w:p>
      <w:pPr>
        <w:spacing w:line="540" w:lineRule="atLeast"/>
        <w:ind w:firstLine="709"/>
        <w:rPr>
          <w:rFonts w:hint="eastAsia" w:ascii="仿宋_GB2312" w:eastAsia="仿宋_GB2312"/>
          <w:spacing w:val="12"/>
          <w:sz w:val="32"/>
          <w:szCs w:val="32"/>
          <w:lang w:val="en-US" w:eastAsia="zh-CN"/>
        </w:rPr>
      </w:pPr>
      <w:r>
        <w:rPr>
          <w:rFonts w:hint="eastAsia" w:ascii="黑体" w:eastAsia="黑体" w:cs="Times New Roman"/>
          <w:spacing w:val="12"/>
          <w:sz w:val="32"/>
          <w:szCs w:val="32"/>
          <w:lang w:eastAsia="zh-CN"/>
        </w:rPr>
        <w:t>第</w:t>
      </w:r>
      <w:r>
        <w:rPr>
          <w:rFonts w:hint="default" w:ascii="黑体" w:eastAsia="黑体" w:cs="Times New Roman"/>
          <w:spacing w:val="12"/>
          <w:sz w:val="32"/>
          <w:szCs w:val="32"/>
          <w:lang w:eastAsia="zh-CN"/>
        </w:rPr>
        <w:t>二</w:t>
      </w:r>
      <w:r>
        <w:rPr>
          <w:rFonts w:hint="eastAsia" w:ascii="黑体" w:eastAsia="黑体" w:cs="Times New Roman"/>
          <w:spacing w:val="12"/>
          <w:sz w:val="32"/>
          <w:szCs w:val="32"/>
          <w:lang w:eastAsia="zh-CN"/>
        </w:rPr>
        <w:t>十三条</w:t>
      </w:r>
      <w:r>
        <w:rPr>
          <w:rFonts w:hint="eastAsia" w:ascii="黑体" w:eastAsia="黑体" w:cs="Times New Roman"/>
          <w:spacing w:val="12"/>
          <w:sz w:val="32"/>
          <w:szCs w:val="32"/>
          <w:lang w:val="en-US" w:eastAsia="zh-CN"/>
        </w:rPr>
        <w:t xml:space="preserve">  </w:t>
      </w:r>
      <w:r>
        <w:rPr>
          <w:rFonts w:hint="eastAsia" w:ascii="仿宋_GB2312" w:eastAsia="仿宋_GB2312"/>
          <w:spacing w:val="12"/>
          <w:sz w:val="32"/>
          <w:szCs w:val="32"/>
          <w:lang w:eastAsia="zh-CN"/>
        </w:rPr>
        <w:t>定点零售药店</w:t>
      </w:r>
      <w:r>
        <w:rPr>
          <w:rFonts w:hint="eastAsia" w:ascii="仿宋_GB2312" w:eastAsia="仿宋_GB2312"/>
          <w:spacing w:val="12"/>
          <w:sz w:val="32"/>
          <w:szCs w:val="32"/>
        </w:rPr>
        <w:t>变更经营地址</w:t>
      </w:r>
      <w:r>
        <w:rPr>
          <w:rFonts w:hint="eastAsia" w:ascii="仿宋_GB2312" w:eastAsia="仿宋_GB2312"/>
          <w:strike w:val="0"/>
          <w:spacing w:val="11"/>
          <w:sz w:val="32"/>
          <w:szCs w:val="32"/>
        </w:rPr>
        <w:t>的</w:t>
      </w:r>
      <w:r>
        <w:rPr>
          <w:rFonts w:hint="eastAsia" w:ascii="仿宋_GB2312" w:eastAsia="仿宋_GB2312"/>
          <w:strike w:val="0"/>
          <w:spacing w:val="12"/>
          <w:sz w:val="32"/>
          <w:szCs w:val="32"/>
        </w:rPr>
        <w:t>，自变更之日起暂停医保服务业务，并在10个工作日内向市社会保险（医疗保障）经办机构提出变更申请，如符合本办法第四条第三款规定的，可重新开通医保服务业务；如不符合本办法第四条第三款规定或逾期不备案的，则</w:t>
      </w:r>
      <w:r>
        <w:rPr>
          <w:rFonts w:hint="eastAsia" w:ascii="仿宋_GB2312" w:eastAsia="仿宋_GB2312"/>
          <w:strike w:val="0"/>
          <w:spacing w:val="12"/>
          <w:sz w:val="32"/>
          <w:szCs w:val="32"/>
          <w:lang w:eastAsia="zh-CN"/>
        </w:rPr>
        <w:t>终止</w:t>
      </w:r>
      <w:r>
        <w:rPr>
          <w:rFonts w:hint="eastAsia" w:ascii="仿宋_GB2312" w:eastAsia="仿宋_GB2312"/>
          <w:strike w:val="0"/>
          <w:spacing w:val="12"/>
          <w:sz w:val="32"/>
          <w:szCs w:val="32"/>
        </w:rPr>
        <w:t>服务协议。</w:t>
      </w:r>
    </w:p>
    <w:p>
      <w:pPr>
        <w:pStyle w:val="5"/>
        <w:spacing w:before="0" w:beforeAutospacing="0" w:after="0" w:afterAutospacing="0" w:line="540" w:lineRule="atLeast"/>
        <w:rPr>
          <w:rFonts w:hint="eastAsia" w:ascii="仿宋_GB2312" w:hAnsi="Times New Roman" w:eastAsia="仿宋_GB2312" w:cs="Arial"/>
          <w:spacing w:val="12"/>
          <w:kern w:val="2"/>
          <w:sz w:val="32"/>
          <w:szCs w:val="32"/>
        </w:rPr>
      </w:pPr>
      <w:r>
        <w:rPr>
          <w:rFonts w:hint="eastAsia" w:ascii="黑体" w:hAnsi="Times New Roman" w:eastAsia="黑体"/>
          <w:spacing w:val="12"/>
          <w:kern w:val="2"/>
          <w:sz w:val="32"/>
          <w:szCs w:val="32"/>
        </w:rPr>
        <w:t>　　第</w:t>
      </w:r>
      <w:r>
        <w:rPr>
          <w:rFonts w:hint="eastAsia" w:ascii="黑体" w:hAnsi="Times New Roman" w:eastAsia="黑体"/>
          <w:spacing w:val="12"/>
          <w:kern w:val="2"/>
          <w:sz w:val="32"/>
          <w:szCs w:val="32"/>
          <w:lang w:eastAsia="zh-CN"/>
        </w:rPr>
        <w:t>二十四</w:t>
      </w:r>
      <w:r>
        <w:rPr>
          <w:rFonts w:hint="eastAsia" w:ascii="黑体" w:hAnsi="Times New Roman" w:eastAsia="黑体"/>
          <w:spacing w:val="12"/>
          <w:kern w:val="2"/>
          <w:sz w:val="32"/>
          <w:szCs w:val="32"/>
        </w:rPr>
        <w:t>条</w:t>
      </w:r>
      <w:r>
        <w:rPr>
          <w:rFonts w:hint="eastAsia" w:ascii="仿宋_GB2312" w:hAnsi="Times New Roman" w:eastAsia="仿宋_GB2312" w:cs="Arial"/>
          <w:spacing w:val="12"/>
          <w:kern w:val="2"/>
          <w:sz w:val="32"/>
          <w:szCs w:val="32"/>
        </w:rPr>
        <w:t>　</w:t>
      </w:r>
      <w:r>
        <w:rPr>
          <w:rFonts w:hint="eastAsia" w:ascii="仿宋_GB2312" w:hAnsi="Times New Roman" w:eastAsia="仿宋_GB2312" w:cs="Arial"/>
          <w:spacing w:val="12"/>
          <w:kern w:val="2"/>
          <w:sz w:val="32"/>
          <w:szCs w:val="32"/>
          <w:lang w:val="en-US" w:eastAsia="zh-CN" w:bidi="ar-SA"/>
        </w:rPr>
        <w:t>国家、省关于定点零售药店的管理有另行规定的，从其规定。</w:t>
      </w:r>
    </w:p>
    <w:p>
      <w:pPr>
        <w:spacing w:line="540" w:lineRule="atLeast"/>
        <w:ind w:firstLine="688" w:firstLineChars="200"/>
        <w:rPr>
          <w:rFonts w:hint="eastAsia" w:ascii="仿宋_GB2312" w:eastAsia="仿宋_GB2312" w:cs="Arial"/>
          <w:spacing w:val="12"/>
          <w:sz w:val="32"/>
          <w:szCs w:val="32"/>
        </w:rPr>
      </w:pPr>
      <w:r>
        <w:rPr>
          <w:rFonts w:hint="eastAsia" w:ascii="黑体" w:hAnsi="Times New Roman" w:eastAsia="黑体" w:cs="Times New Roman"/>
          <w:color w:val="333333"/>
          <w:spacing w:val="12"/>
          <w:sz w:val="32"/>
          <w:szCs w:val="32"/>
        </w:rPr>
        <w:t>第</w:t>
      </w:r>
      <w:r>
        <w:rPr>
          <w:rFonts w:hint="eastAsia" w:ascii="黑体" w:eastAsia="黑体" w:cs="Times New Roman"/>
          <w:spacing w:val="12"/>
          <w:sz w:val="32"/>
          <w:szCs w:val="32"/>
          <w:lang w:eastAsia="zh-CN"/>
        </w:rPr>
        <w:t>二十五</w:t>
      </w:r>
      <w:r>
        <w:rPr>
          <w:rFonts w:hint="eastAsia" w:ascii="黑体" w:hAnsi="Times New Roman" w:eastAsia="黑体" w:cs="Times New Roman"/>
          <w:color w:val="333333"/>
          <w:spacing w:val="12"/>
          <w:sz w:val="32"/>
          <w:szCs w:val="32"/>
        </w:rPr>
        <w:t>条</w:t>
      </w:r>
      <w:r>
        <w:rPr>
          <w:rFonts w:hint="eastAsia" w:ascii="仿宋_GB2312" w:hAnsi="Times New Roman" w:eastAsia="仿宋_GB2312" w:cs="Arial"/>
          <w:color w:val="333333"/>
          <w:spacing w:val="12"/>
          <w:sz w:val="32"/>
          <w:szCs w:val="32"/>
        </w:rPr>
        <w:t xml:space="preserve"> </w:t>
      </w:r>
      <w:r>
        <w:rPr>
          <w:rFonts w:hint="eastAsia" w:ascii="仿宋_GB2312" w:eastAsia="仿宋_GB2312" w:cs="Arial"/>
          <w:color w:val="333333"/>
          <w:spacing w:val="12"/>
          <w:sz w:val="32"/>
          <w:szCs w:val="32"/>
          <w:lang w:val="en-US" w:eastAsia="zh-CN"/>
        </w:rPr>
        <w:t xml:space="preserve"> </w:t>
      </w:r>
      <w:r>
        <w:rPr>
          <w:rFonts w:hint="eastAsia" w:ascii="仿宋_GB2312" w:hAnsi="Times New Roman" w:eastAsia="仿宋_GB2312" w:cs="Arial"/>
          <w:spacing w:val="12"/>
          <w:kern w:val="2"/>
          <w:sz w:val="32"/>
          <w:szCs w:val="32"/>
        </w:rPr>
        <w:t>本办法实施前已</w:t>
      </w:r>
      <w:r>
        <w:rPr>
          <w:rFonts w:hint="eastAsia" w:ascii="仿宋_GB2312" w:hAnsi="Times New Roman" w:eastAsia="仿宋_GB2312" w:cs="Arial"/>
          <w:spacing w:val="12"/>
          <w:kern w:val="2"/>
          <w:sz w:val="32"/>
          <w:szCs w:val="32"/>
          <w:lang w:eastAsia="zh-CN"/>
        </w:rPr>
        <w:t>签订协议</w:t>
      </w:r>
      <w:r>
        <w:rPr>
          <w:rFonts w:hint="eastAsia" w:ascii="仿宋_GB2312" w:hAnsi="Times New Roman" w:eastAsia="仿宋_GB2312" w:cs="Arial"/>
          <w:spacing w:val="12"/>
          <w:kern w:val="2"/>
          <w:sz w:val="32"/>
          <w:szCs w:val="32"/>
        </w:rPr>
        <w:t>的零售药店，其服务协议继续履行。</w:t>
      </w:r>
    </w:p>
    <w:p>
      <w:pPr>
        <w:adjustRightInd w:val="0"/>
        <w:snapToGrid w:val="0"/>
        <w:spacing w:line="540" w:lineRule="atLeast"/>
        <w:rPr>
          <w:spacing w:val="12"/>
        </w:rPr>
      </w:pPr>
      <w:r>
        <w:rPr>
          <w:rFonts w:hint="eastAsia" w:ascii="黑体" w:eastAsia="黑体"/>
          <w:spacing w:val="12"/>
          <w:sz w:val="32"/>
          <w:szCs w:val="32"/>
        </w:rPr>
        <w:t>　　第</w:t>
      </w:r>
      <w:r>
        <w:rPr>
          <w:rFonts w:hint="eastAsia" w:ascii="黑体" w:eastAsia="黑体" w:cs="Times New Roman"/>
          <w:spacing w:val="12"/>
          <w:sz w:val="32"/>
          <w:szCs w:val="32"/>
          <w:lang w:eastAsia="zh-CN"/>
        </w:rPr>
        <w:t>二十六</w:t>
      </w:r>
      <w:r>
        <w:rPr>
          <w:rFonts w:hint="eastAsia" w:ascii="黑体" w:eastAsia="黑体"/>
          <w:spacing w:val="12"/>
          <w:sz w:val="32"/>
          <w:szCs w:val="32"/>
        </w:rPr>
        <w:t>条</w:t>
      </w:r>
      <w:r>
        <w:rPr>
          <w:rFonts w:hint="eastAsia" w:ascii="仿宋_GB2312" w:eastAsia="仿宋_GB2312"/>
          <w:spacing w:val="12"/>
          <w:sz w:val="32"/>
          <w:szCs w:val="32"/>
        </w:rPr>
        <w:t>　本办法自</w:t>
      </w:r>
      <w:r>
        <w:rPr>
          <w:rFonts w:hint="eastAsia" w:ascii="仿宋_GB2312" w:eastAsia="仿宋_GB2312"/>
          <w:sz w:val="31"/>
          <w:szCs w:val="31"/>
          <w:lang w:val="en-US" w:eastAsia="zh-CN"/>
        </w:rPr>
        <w:t>2020</w:t>
      </w:r>
      <w:r>
        <w:rPr>
          <w:rFonts w:hint="eastAsia" w:ascii="仿宋_GB2312" w:eastAsia="仿宋_GB2312"/>
          <w:sz w:val="31"/>
          <w:szCs w:val="31"/>
        </w:rPr>
        <w:t>年</w:t>
      </w:r>
      <w:r>
        <w:rPr>
          <w:rFonts w:hint="eastAsia" w:ascii="仿宋_GB2312" w:eastAsia="仿宋_GB2312"/>
          <w:sz w:val="31"/>
          <w:szCs w:val="31"/>
          <w:lang w:val="en-US" w:eastAsia="zh-CN"/>
        </w:rPr>
        <w:t>1</w:t>
      </w:r>
      <w:r>
        <w:rPr>
          <w:rFonts w:hint="eastAsia" w:ascii="仿宋_GB2312" w:eastAsia="仿宋_GB2312"/>
          <w:sz w:val="31"/>
          <w:szCs w:val="31"/>
        </w:rPr>
        <w:t>月</w:t>
      </w:r>
      <w:r>
        <w:rPr>
          <w:rFonts w:hint="eastAsia" w:ascii="仿宋_GB2312" w:eastAsia="仿宋_GB2312"/>
          <w:sz w:val="31"/>
          <w:szCs w:val="31"/>
          <w:lang w:val="en-US" w:eastAsia="zh-CN"/>
        </w:rPr>
        <w:t>1</w:t>
      </w:r>
      <w:r>
        <w:rPr>
          <w:rFonts w:hint="eastAsia" w:ascii="仿宋_GB2312" w:eastAsia="仿宋_GB2312"/>
          <w:sz w:val="31"/>
          <w:szCs w:val="31"/>
        </w:rPr>
        <w:t>日</w:t>
      </w:r>
      <w:r>
        <w:rPr>
          <w:rFonts w:hint="eastAsia" w:ascii="仿宋_GB2312" w:eastAsia="仿宋_GB2312"/>
          <w:spacing w:val="12"/>
          <w:sz w:val="32"/>
          <w:szCs w:val="32"/>
        </w:rPr>
        <w:t>起</w:t>
      </w:r>
      <w:r>
        <w:rPr>
          <w:rFonts w:hint="eastAsia" w:ascii="仿宋_GB2312" w:eastAsia="仿宋_GB2312"/>
          <w:spacing w:val="12"/>
          <w:sz w:val="32"/>
          <w:szCs w:val="32"/>
          <w:lang w:eastAsia="zh-CN"/>
        </w:rPr>
        <w:t>实施</w:t>
      </w:r>
      <w:r>
        <w:rPr>
          <w:rFonts w:hint="eastAsia" w:ascii="仿宋_GB2312" w:eastAsia="仿宋_GB2312"/>
          <w:sz w:val="31"/>
          <w:szCs w:val="31"/>
        </w:rPr>
        <w:t>。</w:t>
      </w:r>
      <w:r>
        <w:rPr>
          <w:rFonts w:hint="eastAsia" w:ascii="仿宋_GB2312" w:eastAsia="仿宋_GB2312"/>
          <w:spacing w:val="12"/>
          <w:sz w:val="32"/>
          <w:szCs w:val="32"/>
        </w:rPr>
        <w:t>《中山市社会医疗保险定点零售药店管理</w:t>
      </w:r>
      <w:r>
        <w:rPr>
          <w:rFonts w:hint="eastAsia" w:ascii="仿宋_GB2312" w:eastAsia="仿宋_GB2312"/>
          <w:sz w:val="31"/>
          <w:szCs w:val="31"/>
        </w:rPr>
        <w:t>试行</w:t>
      </w:r>
      <w:r>
        <w:rPr>
          <w:rFonts w:hint="eastAsia" w:ascii="仿宋_GB2312" w:eastAsia="仿宋_GB2312"/>
          <w:spacing w:val="12"/>
          <w:sz w:val="32"/>
          <w:szCs w:val="32"/>
        </w:rPr>
        <w:t>办法》（中人</w:t>
      </w:r>
      <w:r>
        <w:rPr>
          <w:rFonts w:hint="eastAsia" w:ascii="仿宋_GB2312" w:eastAsia="仿宋_GB2312"/>
          <w:bCs/>
          <w:spacing w:val="12"/>
          <w:sz w:val="32"/>
          <w:szCs w:val="32"/>
        </w:rPr>
        <w:t>社发</w:t>
      </w:r>
      <w:r>
        <w:rPr>
          <w:rFonts w:hint="eastAsia" w:ascii="仿宋_GB2312" w:hAnsi="宋体" w:eastAsia="仿宋_GB2312"/>
          <w:bCs/>
          <w:spacing w:val="12"/>
          <w:sz w:val="32"/>
          <w:szCs w:val="32"/>
        </w:rPr>
        <w:t>〔20</w:t>
      </w:r>
      <w:r>
        <w:rPr>
          <w:rFonts w:hint="eastAsia" w:ascii="仿宋_GB2312" w:hAnsi="宋体" w:eastAsia="仿宋_GB2312"/>
          <w:bCs/>
          <w:spacing w:val="12"/>
          <w:sz w:val="32"/>
          <w:szCs w:val="32"/>
          <w:lang w:val="en-US" w:eastAsia="zh-CN"/>
        </w:rPr>
        <w:t>16</w:t>
      </w:r>
      <w:r>
        <w:rPr>
          <w:rFonts w:hint="eastAsia" w:ascii="仿宋_GB2312" w:hAnsi="宋体" w:eastAsia="仿宋_GB2312"/>
          <w:bCs/>
          <w:spacing w:val="12"/>
          <w:sz w:val="32"/>
          <w:szCs w:val="32"/>
        </w:rPr>
        <w:t>〕</w:t>
      </w:r>
      <w:r>
        <w:rPr>
          <w:rFonts w:hint="eastAsia" w:ascii="仿宋_GB2312" w:hAnsi="宋体" w:eastAsia="仿宋_GB2312"/>
          <w:bCs/>
          <w:spacing w:val="12"/>
          <w:sz w:val="32"/>
          <w:szCs w:val="32"/>
          <w:lang w:val="en-US" w:eastAsia="zh-CN"/>
        </w:rPr>
        <w:t>151</w:t>
      </w:r>
      <w:r>
        <w:rPr>
          <w:rFonts w:hint="eastAsia" w:ascii="仿宋_GB2312" w:hAnsi="宋体" w:eastAsia="仿宋_GB2312"/>
          <w:bCs/>
          <w:spacing w:val="12"/>
          <w:sz w:val="32"/>
          <w:szCs w:val="32"/>
        </w:rPr>
        <w:t>号）同时废止。</w:t>
      </w:r>
    </w:p>
    <w:p>
      <w:pPr>
        <w:spacing w:line="540" w:lineRule="atLeast"/>
        <w:rPr>
          <w:rFonts w:hint="eastAsia" w:ascii="仿宋_GB2312" w:eastAsia="仿宋_GB2312"/>
          <w:spacing w:val="6"/>
          <w:sz w:val="32"/>
          <w:szCs w:val="32"/>
        </w:rPr>
      </w:pPr>
    </w:p>
    <w:p>
      <w:pPr>
        <w:adjustRightInd w:val="0"/>
        <w:snapToGrid w:val="0"/>
        <w:spacing w:line="540" w:lineRule="atLeast"/>
        <w:ind w:firstLine="694"/>
        <w:rPr>
          <w:rFonts w:hint="eastAsia" w:ascii="仿宋_GB2312" w:hAnsi="宋体" w:eastAsia="仿宋_GB2312"/>
          <w:bCs/>
          <w:spacing w:val="12"/>
          <w:sz w:val="32"/>
          <w:szCs w:val="32"/>
        </w:rPr>
      </w:pPr>
    </w:p>
    <w:sectPr>
      <w:footerReference r:id="rId3" w:type="default"/>
      <w:footerReference r:id="rId4" w:type="even"/>
      <w:pgSz w:w="11906" w:h="16838"/>
      <w:pgMar w:top="1985" w:right="1701" w:bottom="1701" w:left="1701" w:header="1418"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C54D"/>
    <w:multiLevelType w:val="singleLevel"/>
    <w:tmpl w:val="5C63C54D"/>
    <w:lvl w:ilvl="0" w:tentative="0">
      <w:start w:val="3"/>
      <w:numFmt w:val="chineseCounting"/>
      <w:suff w:val="nothing"/>
      <w:lvlText w:val="（%1）"/>
      <w:lvlJc w:val="left"/>
    </w:lvl>
  </w:abstractNum>
  <w:abstractNum w:abstractNumId="1">
    <w:nsid w:val="5D5439F6"/>
    <w:multiLevelType w:val="singleLevel"/>
    <w:tmpl w:val="5D5439F6"/>
    <w:lvl w:ilvl="0" w:tentative="0">
      <w:start w:val="1"/>
      <w:numFmt w:val="chineseCounting"/>
      <w:suff w:val="nothing"/>
      <w:lvlText w:val="（%1）"/>
      <w:lvlJc w:val="left"/>
    </w:lvl>
  </w:abstractNum>
  <w:abstractNum w:abstractNumId="2">
    <w:nsid w:val="5D6FBE2F"/>
    <w:multiLevelType w:val="singleLevel"/>
    <w:tmpl w:val="5D6FBE2F"/>
    <w:lvl w:ilvl="0" w:tentative="0">
      <w:start w:val="3"/>
      <w:numFmt w:val="chineseCounting"/>
      <w:suff w:val="nothing"/>
      <w:lvlText w:val="（%1）"/>
      <w:lvlJc w:val="left"/>
    </w:lvl>
  </w:abstractNum>
  <w:abstractNum w:abstractNumId="3">
    <w:nsid w:val="5D720093"/>
    <w:multiLevelType w:val="singleLevel"/>
    <w:tmpl w:val="5D720093"/>
    <w:lvl w:ilvl="0" w:tentative="0">
      <w:start w:val="9"/>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80"/>
    <w:rsid w:val="00045BB4"/>
    <w:rsid w:val="001F43DB"/>
    <w:rsid w:val="002B5D41"/>
    <w:rsid w:val="002E097D"/>
    <w:rsid w:val="00325B4F"/>
    <w:rsid w:val="005D0617"/>
    <w:rsid w:val="006616C5"/>
    <w:rsid w:val="0069077A"/>
    <w:rsid w:val="006A6336"/>
    <w:rsid w:val="007266B2"/>
    <w:rsid w:val="00730E4A"/>
    <w:rsid w:val="00751588"/>
    <w:rsid w:val="00797605"/>
    <w:rsid w:val="007B6D56"/>
    <w:rsid w:val="00827E80"/>
    <w:rsid w:val="0089250C"/>
    <w:rsid w:val="0090520E"/>
    <w:rsid w:val="009B35EF"/>
    <w:rsid w:val="00A25376"/>
    <w:rsid w:val="00AF6F53"/>
    <w:rsid w:val="00BE449B"/>
    <w:rsid w:val="00D43E59"/>
    <w:rsid w:val="00E00692"/>
    <w:rsid w:val="00EE7270"/>
    <w:rsid w:val="00F65AE6"/>
    <w:rsid w:val="011D068A"/>
    <w:rsid w:val="01735E39"/>
    <w:rsid w:val="01907AD1"/>
    <w:rsid w:val="02014A56"/>
    <w:rsid w:val="022F1ACE"/>
    <w:rsid w:val="02451608"/>
    <w:rsid w:val="052B74F6"/>
    <w:rsid w:val="053F22CA"/>
    <w:rsid w:val="05670A1B"/>
    <w:rsid w:val="061003C6"/>
    <w:rsid w:val="063404BB"/>
    <w:rsid w:val="067A5862"/>
    <w:rsid w:val="06E37FAD"/>
    <w:rsid w:val="077C06A8"/>
    <w:rsid w:val="07A945F9"/>
    <w:rsid w:val="07C361BD"/>
    <w:rsid w:val="080B3FEE"/>
    <w:rsid w:val="083C0029"/>
    <w:rsid w:val="092C3BFA"/>
    <w:rsid w:val="09757FD1"/>
    <w:rsid w:val="0A251446"/>
    <w:rsid w:val="0AAF5B11"/>
    <w:rsid w:val="0B042DD6"/>
    <w:rsid w:val="0B097904"/>
    <w:rsid w:val="0B3861DA"/>
    <w:rsid w:val="0BCD1FFD"/>
    <w:rsid w:val="0C5973D5"/>
    <w:rsid w:val="0CD13C3E"/>
    <w:rsid w:val="0CEE6401"/>
    <w:rsid w:val="0DDD47F8"/>
    <w:rsid w:val="0E3E1EC9"/>
    <w:rsid w:val="0F273A63"/>
    <w:rsid w:val="0F884ED7"/>
    <w:rsid w:val="104B001B"/>
    <w:rsid w:val="10815BAB"/>
    <w:rsid w:val="10B0503D"/>
    <w:rsid w:val="10B447CA"/>
    <w:rsid w:val="10DE2769"/>
    <w:rsid w:val="118019B4"/>
    <w:rsid w:val="11B6228A"/>
    <w:rsid w:val="11DE0E15"/>
    <w:rsid w:val="12365674"/>
    <w:rsid w:val="12541DC8"/>
    <w:rsid w:val="125A6BCC"/>
    <w:rsid w:val="12CA2A3F"/>
    <w:rsid w:val="12F97B2A"/>
    <w:rsid w:val="13A40F63"/>
    <w:rsid w:val="13DE102E"/>
    <w:rsid w:val="13E376F3"/>
    <w:rsid w:val="13FE02B1"/>
    <w:rsid w:val="140D4FA0"/>
    <w:rsid w:val="14322133"/>
    <w:rsid w:val="149C1CEB"/>
    <w:rsid w:val="14AC032B"/>
    <w:rsid w:val="14B72CFA"/>
    <w:rsid w:val="15347810"/>
    <w:rsid w:val="161D7544"/>
    <w:rsid w:val="16211563"/>
    <w:rsid w:val="16657225"/>
    <w:rsid w:val="166863F1"/>
    <w:rsid w:val="1695415D"/>
    <w:rsid w:val="16E83681"/>
    <w:rsid w:val="170E1432"/>
    <w:rsid w:val="173C72DD"/>
    <w:rsid w:val="17435E9E"/>
    <w:rsid w:val="17913363"/>
    <w:rsid w:val="17DA1364"/>
    <w:rsid w:val="18D54AC3"/>
    <w:rsid w:val="18EC5892"/>
    <w:rsid w:val="196E42B6"/>
    <w:rsid w:val="1A20591C"/>
    <w:rsid w:val="1AAA55C3"/>
    <w:rsid w:val="1AEA3D80"/>
    <w:rsid w:val="1B16248A"/>
    <w:rsid w:val="1B285157"/>
    <w:rsid w:val="1B5A48DE"/>
    <w:rsid w:val="1B947769"/>
    <w:rsid w:val="1BE51D05"/>
    <w:rsid w:val="1BE666E1"/>
    <w:rsid w:val="1BE819FB"/>
    <w:rsid w:val="1BF92A6C"/>
    <w:rsid w:val="1C146DE7"/>
    <w:rsid w:val="1CEE62EE"/>
    <w:rsid w:val="1D07417E"/>
    <w:rsid w:val="1D0D19DC"/>
    <w:rsid w:val="1D1E08D0"/>
    <w:rsid w:val="1D27006B"/>
    <w:rsid w:val="1D483CDC"/>
    <w:rsid w:val="1E005F1A"/>
    <w:rsid w:val="1E1D7E05"/>
    <w:rsid w:val="1E7925F4"/>
    <w:rsid w:val="1F3F3FDA"/>
    <w:rsid w:val="1F8230F5"/>
    <w:rsid w:val="1FEF7FBC"/>
    <w:rsid w:val="20054D2B"/>
    <w:rsid w:val="20291650"/>
    <w:rsid w:val="206D2BA0"/>
    <w:rsid w:val="211553FC"/>
    <w:rsid w:val="22630A0C"/>
    <w:rsid w:val="22772FD6"/>
    <w:rsid w:val="22BB41BD"/>
    <w:rsid w:val="23204881"/>
    <w:rsid w:val="23625DA4"/>
    <w:rsid w:val="23691D96"/>
    <w:rsid w:val="24685D31"/>
    <w:rsid w:val="247002F7"/>
    <w:rsid w:val="250B0472"/>
    <w:rsid w:val="255511BB"/>
    <w:rsid w:val="267A1E96"/>
    <w:rsid w:val="272D1F1B"/>
    <w:rsid w:val="277422E5"/>
    <w:rsid w:val="27E707B7"/>
    <w:rsid w:val="28EF644B"/>
    <w:rsid w:val="29DE3E06"/>
    <w:rsid w:val="2A004CBE"/>
    <w:rsid w:val="2A42222E"/>
    <w:rsid w:val="2A4B70D2"/>
    <w:rsid w:val="2AB348D2"/>
    <w:rsid w:val="2ACF7D95"/>
    <w:rsid w:val="2B0767CD"/>
    <w:rsid w:val="2BC37EFA"/>
    <w:rsid w:val="2C097E99"/>
    <w:rsid w:val="2CC03854"/>
    <w:rsid w:val="2DD371DE"/>
    <w:rsid w:val="2EAE2555"/>
    <w:rsid w:val="2FA20CB3"/>
    <w:rsid w:val="30517944"/>
    <w:rsid w:val="30593DF5"/>
    <w:rsid w:val="3096738D"/>
    <w:rsid w:val="31142081"/>
    <w:rsid w:val="313D526C"/>
    <w:rsid w:val="31DE261E"/>
    <w:rsid w:val="322C743C"/>
    <w:rsid w:val="324944E2"/>
    <w:rsid w:val="325D4C60"/>
    <w:rsid w:val="326E3B48"/>
    <w:rsid w:val="32760A8F"/>
    <w:rsid w:val="327B511A"/>
    <w:rsid w:val="32EC3747"/>
    <w:rsid w:val="335878F7"/>
    <w:rsid w:val="336E7049"/>
    <w:rsid w:val="337D3D26"/>
    <w:rsid w:val="341B3E5D"/>
    <w:rsid w:val="34F6495E"/>
    <w:rsid w:val="355F46B5"/>
    <w:rsid w:val="35AC42D5"/>
    <w:rsid w:val="36803E7D"/>
    <w:rsid w:val="36A17DFD"/>
    <w:rsid w:val="36B6032A"/>
    <w:rsid w:val="36D974A2"/>
    <w:rsid w:val="36FCAB58"/>
    <w:rsid w:val="36FE43A6"/>
    <w:rsid w:val="37315EB5"/>
    <w:rsid w:val="375955C4"/>
    <w:rsid w:val="37697F71"/>
    <w:rsid w:val="37855095"/>
    <w:rsid w:val="380756F9"/>
    <w:rsid w:val="383B0DC5"/>
    <w:rsid w:val="3854478E"/>
    <w:rsid w:val="398812C7"/>
    <w:rsid w:val="39EE01A8"/>
    <w:rsid w:val="3A1B1D9D"/>
    <w:rsid w:val="3A4A6BC0"/>
    <w:rsid w:val="3A884AC7"/>
    <w:rsid w:val="3A9F359D"/>
    <w:rsid w:val="3AC01D80"/>
    <w:rsid w:val="3AD20F4E"/>
    <w:rsid w:val="3ADC235F"/>
    <w:rsid w:val="3B4C1C3C"/>
    <w:rsid w:val="3B696A64"/>
    <w:rsid w:val="3BF548A1"/>
    <w:rsid w:val="3C781679"/>
    <w:rsid w:val="3C9812FF"/>
    <w:rsid w:val="3D4E4F6C"/>
    <w:rsid w:val="3DB75D95"/>
    <w:rsid w:val="3E242435"/>
    <w:rsid w:val="3EA62CCC"/>
    <w:rsid w:val="3F9BCDB4"/>
    <w:rsid w:val="40396199"/>
    <w:rsid w:val="41017C61"/>
    <w:rsid w:val="41160BA4"/>
    <w:rsid w:val="41407140"/>
    <w:rsid w:val="426F11C0"/>
    <w:rsid w:val="42904A54"/>
    <w:rsid w:val="42AE3F91"/>
    <w:rsid w:val="42F03E8D"/>
    <w:rsid w:val="436A6A1B"/>
    <w:rsid w:val="436E22E2"/>
    <w:rsid w:val="437348E7"/>
    <w:rsid w:val="44333E9A"/>
    <w:rsid w:val="447B7FAC"/>
    <w:rsid w:val="45935EBB"/>
    <w:rsid w:val="462A052A"/>
    <w:rsid w:val="46B32396"/>
    <w:rsid w:val="46C50324"/>
    <w:rsid w:val="46E446FA"/>
    <w:rsid w:val="47D3164F"/>
    <w:rsid w:val="47D95750"/>
    <w:rsid w:val="48942B21"/>
    <w:rsid w:val="48B3537A"/>
    <w:rsid w:val="48C461E0"/>
    <w:rsid w:val="48F84651"/>
    <w:rsid w:val="49D52D03"/>
    <w:rsid w:val="4A257979"/>
    <w:rsid w:val="4A8E6F6F"/>
    <w:rsid w:val="4ACA645B"/>
    <w:rsid w:val="4B287269"/>
    <w:rsid w:val="4B692EFF"/>
    <w:rsid w:val="4BBA5C63"/>
    <w:rsid w:val="4C2A4C51"/>
    <w:rsid w:val="4CA06C54"/>
    <w:rsid w:val="4CC15914"/>
    <w:rsid w:val="4D5E5665"/>
    <w:rsid w:val="4DBF1C03"/>
    <w:rsid w:val="4DF45A30"/>
    <w:rsid w:val="4E047077"/>
    <w:rsid w:val="4F070E35"/>
    <w:rsid w:val="4F120844"/>
    <w:rsid w:val="4F4E06D6"/>
    <w:rsid w:val="4F9E740C"/>
    <w:rsid w:val="50641ED7"/>
    <w:rsid w:val="50A32DC3"/>
    <w:rsid w:val="512707A8"/>
    <w:rsid w:val="5159684C"/>
    <w:rsid w:val="52A31345"/>
    <w:rsid w:val="52AB6E65"/>
    <w:rsid w:val="53033454"/>
    <w:rsid w:val="530C6B0A"/>
    <w:rsid w:val="5323386A"/>
    <w:rsid w:val="54271946"/>
    <w:rsid w:val="54634170"/>
    <w:rsid w:val="548353D6"/>
    <w:rsid w:val="54900998"/>
    <w:rsid w:val="553220AC"/>
    <w:rsid w:val="55A12E95"/>
    <w:rsid w:val="55A77080"/>
    <w:rsid w:val="56100D1B"/>
    <w:rsid w:val="562A7FAE"/>
    <w:rsid w:val="56567058"/>
    <w:rsid w:val="570E48A6"/>
    <w:rsid w:val="57153340"/>
    <w:rsid w:val="57226C61"/>
    <w:rsid w:val="573D1699"/>
    <w:rsid w:val="575F1C2B"/>
    <w:rsid w:val="577A2CC1"/>
    <w:rsid w:val="57F97D66"/>
    <w:rsid w:val="58A51BD4"/>
    <w:rsid w:val="58C168AB"/>
    <w:rsid w:val="59745CA5"/>
    <w:rsid w:val="5A435AE2"/>
    <w:rsid w:val="5AA7543D"/>
    <w:rsid w:val="5AEC1E90"/>
    <w:rsid w:val="5B8A773C"/>
    <w:rsid w:val="5BDF70E3"/>
    <w:rsid w:val="5CBE00D4"/>
    <w:rsid w:val="5D3A19E0"/>
    <w:rsid w:val="5D564CD7"/>
    <w:rsid w:val="5D67706E"/>
    <w:rsid w:val="5DCA419C"/>
    <w:rsid w:val="5DD17D3F"/>
    <w:rsid w:val="5DFD4BF1"/>
    <w:rsid w:val="5E26787E"/>
    <w:rsid w:val="5E3C5D3B"/>
    <w:rsid w:val="5E8F32BD"/>
    <w:rsid w:val="5EC914FF"/>
    <w:rsid w:val="5EE82624"/>
    <w:rsid w:val="5EFA4C34"/>
    <w:rsid w:val="5F92464A"/>
    <w:rsid w:val="5F935E2F"/>
    <w:rsid w:val="60512A4C"/>
    <w:rsid w:val="605759C9"/>
    <w:rsid w:val="6062054B"/>
    <w:rsid w:val="6086127A"/>
    <w:rsid w:val="60A9581D"/>
    <w:rsid w:val="60B531E3"/>
    <w:rsid w:val="60D76651"/>
    <w:rsid w:val="610604E6"/>
    <w:rsid w:val="61C963AC"/>
    <w:rsid w:val="62792555"/>
    <w:rsid w:val="62D2760A"/>
    <w:rsid w:val="62DD361F"/>
    <w:rsid w:val="63291EFD"/>
    <w:rsid w:val="63AA522C"/>
    <w:rsid w:val="64380E00"/>
    <w:rsid w:val="645E0059"/>
    <w:rsid w:val="65087BE3"/>
    <w:rsid w:val="65B1287B"/>
    <w:rsid w:val="661F6913"/>
    <w:rsid w:val="66591D6C"/>
    <w:rsid w:val="666302E1"/>
    <w:rsid w:val="66A34775"/>
    <w:rsid w:val="67AE4B71"/>
    <w:rsid w:val="67DC3A1A"/>
    <w:rsid w:val="67F23455"/>
    <w:rsid w:val="6818525C"/>
    <w:rsid w:val="68B24744"/>
    <w:rsid w:val="692403BC"/>
    <w:rsid w:val="69F05E58"/>
    <w:rsid w:val="69FE3953"/>
    <w:rsid w:val="6ABE58CF"/>
    <w:rsid w:val="6AF66C6B"/>
    <w:rsid w:val="6BBB7061"/>
    <w:rsid w:val="6C3F1283"/>
    <w:rsid w:val="6D0F1BC9"/>
    <w:rsid w:val="6D6B4428"/>
    <w:rsid w:val="6D793A86"/>
    <w:rsid w:val="6DAD050A"/>
    <w:rsid w:val="6DE11872"/>
    <w:rsid w:val="6F1240A8"/>
    <w:rsid w:val="709D446E"/>
    <w:rsid w:val="70D239DD"/>
    <w:rsid w:val="70DB4B13"/>
    <w:rsid w:val="70F04196"/>
    <w:rsid w:val="7133151A"/>
    <w:rsid w:val="71374116"/>
    <w:rsid w:val="715B5470"/>
    <w:rsid w:val="716C5B80"/>
    <w:rsid w:val="72124543"/>
    <w:rsid w:val="72503E04"/>
    <w:rsid w:val="73095DD2"/>
    <w:rsid w:val="736E4D0A"/>
    <w:rsid w:val="739A7D24"/>
    <w:rsid w:val="73A344A7"/>
    <w:rsid w:val="748C6E6A"/>
    <w:rsid w:val="758E0397"/>
    <w:rsid w:val="75E5413D"/>
    <w:rsid w:val="767459C1"/>
    <w:rsid w:val="76C03722"/>
    <w:rsid w:val="76C210A1"/>
    <w:rsid w:val="77C576E8"/>
    <w:rsid w:val="77F018FC"/>
    <w:rsid w:val="77F111AC"/>
    <w:rsid w:val="782B12EF"/>
    <w:rsid w:val="78405AAD"/>
    <w:rsid w:val="785203D1"/>
    <w:rsid w:val="7870351E"/>
    <w:rsid w:val="78734106"/>
    <w:rsid w:val="789C1AF4"/>
    <w:rsid w:val="792170EE"/>
    <w:rsid w:val="79237738"/>
    <w:rsid w:val="7A053EDA"/>
    <w:rsid w:val="7A1869DA"/>
    <w:rsid w:val="7A295D72"/>
    <w:rsid w:val="7ABE4AC1"/>
    <w:rsid w:val="7B277F6E"/>
    <w:rsid w:val="7B383D12"/>
    <w:rsid w:val="7BAE7600"/>
    <w:rsid w:val="7BB34268"/>
    <w:rsid w:val="7CC2099F"/>
    <w:rsid w:val="7D5D4EEE"/>
    <w:rsid w:val="7D772256"/>
    <w:rsid w:val="7D8F68CA"/>
    <w:rsid w:val="7D943437"/>
    <w:rsid w:val="7DFA5C57"/>
    <w:rsid w:val="7E0A4B89"/>
    <w:rsid w:val="7E7B0B4D"/>
    <w:rsid w:val="7EF331EF"/>
    <w:rsid w:val="7F065A53"/>
    <w:rsid w:val="7FA169CA"/>
    <w:rsid w:val="C5B69A1C"/>
    <w:rsid w:val="DBAFD185"/>
    <w:rsid w:val="EF465F87"/>
    <w:rsid w:val="F77FA3AE"/>
    <w:rsid w:val="FA4F26E6"/>
    <w:rsid w:val="FE53522F"/>
    <w:rsid w:val="FFB930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7">
    <w:name w:val="page number"/>
    <w:basedOn w:val="6"/>
    <w:qFormat/>
    <w:uiPriority w:val="0"/>
  </w:style>
  <w:style w:type="character" w:customStyle="1" w:styleId="9">
    <w:name w:val="页眉 Char"/>
    <w:basedOn w:val="6"/>
    <w:link w:val="4"/>
    <w:semiHidden/>
    <w:qFormat/>
    <w:uiPriority w:val="99"/>
    <w:rPr>
      <w:rFonts w:ascii="Times New Roman" w:hAnsi="Times New Roman"/>
      <w:kern w:val="2"/>
      <w:sz w:val="18"/>
      <w:szCs w:val="18"/>
    </w:rPr>
  </w:style>
  <w:style w:type="character" w:customStyle="1" w:styleId="10">
    <w:name w:val="页脚 Char"/>
    <w:basedOn w:val="6"/>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454</Words>
  <Characters>2592</Characters>
  <Lines>21</Lines>
  <Paragraphs>6</Paragraphs>
  <TotalTime>13</TotalTime>
  <ScaleCrop>false</ScaleCrop>
  <LinksUpToDate>false</LinksUpToDate>
  <CharactersWithSpaces>3040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2016-03-03T23:17:00Z</dcterms:created>
  <dc:creator>李全文</dc:creator>
  <cp:lastModifiedBy>孙信仪</cp:lastModifiedBy>
  <cp:lastPrinted>2019-11-05T02:24:00Z</cp:lastPrinted>
  <dcterms:modified xsi:type="dcterms:W3CDTF">2019-11-05T03:22:51Z</dcterms:modified>
  <dc:title>中山市社会医疗保险</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