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中山市灯饰市场知名品牌管理办法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中山市灯饰市场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采购贸易秩序，维护市场的良好信誉，提高上市商品的质量和档次，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对知名商品的保护，严惩制售假冒知名商品的违法行为，推进品牌市场的建设，特制定本办法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本办法所指的知名商品是指已经获得中国驰名商标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和获得省级著名商标、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名牌产品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的商品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凡是销售知名品牌商品的，经营者应向供货商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索票索证，索</w:t>
      </w:r>
      <w:r>
        <w:rPr>
          <w:rFonts w:hint="eastAsia" w:ascii="仿宋_GB2312" w:hAnsi="仿宋_GB2312" w:eastAsia="仿宋_GB2312" w:cs="仿宋_GB2312"/>
          <w:sz w:val="32"/>
          <w:szCs w:val="32"/>
        </w:rPr>
        <w:t>取有效商标注册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证明文件或有效的商标许可文件。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经营者对供货商提供的商标注册证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，必须进行真实性、合法性和有效性的审验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，未履行审验责任的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按照有关法律法规承担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</w:t>
      </w:r>
      <w:r>
        <w:rPr>
          <w:rFonts w:hint="eastAsia" w:ascii="仿宋_GB2312" w:hAnsi="仿宋_GB2312" w:eastAsia="仿宋_GB2312" w:cs="仿宋_GB2312"/>
          <w:sz w:val="32"/>
          <w:szCs w:val="32"/>
        </w:rPr>
        <w:t>带责任。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经营者在市场内销售与知名商品商标相近似的商品，必须提交有效商标注册证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明文件。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经营者销售的商品未列入知名品牌范围内的，不得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擅自</w:t>
      </w:r>
      <w:r>
        <w:rPr>
          <w:rFonts w:hint="eastAsia" w:ascii="仿宋_GB2312" w:hAnsi="仿宋_GB2312" w:eastAsia="仿宋_GB2312" w:cs="仿宋_GB2312"/>
          <w:sz w:val="32"/>
          <w:szCs w:val="32"/>
        </w:rPr>
        <w:t>伪称所销售的商品为知名品牌，如有违反按照有关法律法规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予以处罚。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经营者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不得以知名商品相同或近似的文字、图形在非同类、非同种商品上作为商品名称装潢使用或者作为未注册商标使用，暗示该商品与知名品牌所指的商品有某种联系，如有违反按照有关法律法规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予以处罚。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知名品牌的经营者应了解该商品的质量，主动向生产厂家反映商品存在的问题，提出改进的意见，促使生产厂家提高产品质量，维护知名品牌的声誉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经营者没有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索票索证以及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索取相应的商标注册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证明文件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，在发生商标侵权行为时给予从重处罚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本办法自印发之日起实施，有效期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年，届满后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实施情况依法进行评估修订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6458F"/>
    <w:rsid w:val="0B02655F"/>
    <w:rsid w:val="1C7B7D02"/>
    <w:rsid w:val="279E4B2C"/>
    <w:rsid w:val="285B2443"/>
    <w:rsid w:val="2C672506"/>
    <w:rsid w:val="3F3A44B4"/>
    <w:rsid w:val="4D86458F"/>
    <w:rsid w:val="61D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2018-10-16T07:46:00Z</dcterms:created>
  <dc:creator>陈俭滔</dc:creator>
  <cp:lastModifiedBy>陈俭滔</cp:lastModifiedBy>
  <cp:lastPrinted>2018-10-16T07:47:00Z</cp:lastPrinted>
  <dcterms:modified xsi:type="dcterms:W3CDTF">2018-12-25T01:46:43Z</dcterms:modified>
  <dc:title>中山市灯饰市场知名品牌管理办法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